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863"/>
        <w:tblW w:w="15003" w:type="dxa"/>
        <w:tblLook w:val="04A0" w:firstRow="1" w:lastRow="0" w:firstColumn="1" w:lastColumn="0" w:noHBand="0" w:noVBand="1"/>
      </w:tblPr>
      <w:tblGrid>
        <w:gridCol w:w="2664"/>
        <w:gridCol w:w="4266"/>
        <w:gridCol w:w="1649"/>
        <w:gridCol w:w="1374"/>
        <w:gridCol w:w="5050"/>
      </w:tblGrid>
      <w:tr w:rsidR="004155FD" w:rsidRPr="009659F7" w:rsidTr="004155FD">
        <w:trPr>
          <w:trHeight w:val="343"/>
        </w:trPr>
        <w:tc>
          <w:tcPr>
            <w:tcW w:w="15003" w:type="dxa"/>
            <w:gridSpan w:val="5"/>
            <w:tcBorders>
              <w:top w:val="single" w:sz="18" w:space="0" w:color="auto"/>
              <w:left w:val="single" w:sz="18" w:space="0" w:color="auto"/>
              <w:right w:val="single" w:sz="18" w:space="0" w:color="auto"/>
            </w:tcBorders>
            <w:shd w:val="clear" w:color="auto" w:fill="auto"/>
          </w:tcPr>
          <w:p w:rsidR="004155FD" w:rsidRPr="009659F7" w:rsidRDefault="004155FD" w:rsidP="00BB1807">
            <w:pPr>
              <w:jc w:val="center"/>
              <w:rPr>
                <w:rFonts w:ascii="Tahoma" w:hAnsi="Tahoma" w:cs="Tahoma"/>
                <w:b/>
                <w:color w:val="000000" w:themeColor="text1"/>
                <w:sz w:val="24"/>
                <w:szCs w:val="24"/>
                <w:u w:val="single"/>
              </w:rPr>
            </w:pPr>
            <w:r w:rsidRPr="009659F7">
              <w:rPr>
                <w:rFonts w:ascii="Tahoma" w:hAnsi="Tahoma" w:cs="Tahoma"/>
                <w:b/>
                <w:color w:val="000000" w:themeColor="text1"/>
                <w:sz w:val="24"/>
                <w:szCs w:val="24"/>
                <w:highlight w:val="lightGray"/>
                <w:u w:val="single"/>
              </w:rPr>
              <w:t>COVID19</w:t>
            </w:r>
          </w:p>
          <w:p w:rsidR="004155FD" w:rsidRPr="009659F7" w:rsidRDefault="00395029" w:rsidP="00BB1807">
            <w:pPr>
              <w:rPr>
                <w:rFonts w:ascii="Tahoma" w:hAnsi="Tahoma" w:cs="Tahoma"/>
                <w:color w:val="000000" w:themeColor="text1"/>
                <w:sz w:val="24"/>
                <w:szCs w:val="24"/>
              </w:rPr>
            </w:pPr>
            <w:r>
              <w:rPr>
                <w:noProof/>
              </w:rPr>
              <w:drawing>
                <wp:anchor distT="0" distB="0" distL="114300" distR="114300" simplePos="0" relativeHeight="251658240" behindDoc="0" locked="0" layoutInCell="1" allowOverlap="1" wp14:anchorId="27035438" wp14:editId="45C2A722">
                  <wp:simplePos x="0" y="0"/>
                  <wp:positionH relativeFrom="column">
                    <wp:posOffset>81915</wp:posOffset>
                  </wp:positionH>
                  <wp:positionV relativeFrom="paragraph">
                    <wp:posOffset>808355</wp:posOffset>
                  </wp:positionV>
                  <wp:extent cx="2066925" cy="2133600"/>
                  <wp:effectExtent l="0" t="0" r="9525" b="0"/>
                  <wp:wrapSquare wrapText="bothSides"/>
                  <wp:docPr id="15" name="Picture 15" descr="Introducing 'The EEF Guide to Supporting School Planning: A Tiered Approach  to 2020-21' | News | Education Endowment Foundation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 'The EEF Guide to Supporting School Planning: A Tiered Approach  to 2020-21' | News | Education Endowment Foundation | E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5FD" w:rsidRPr="009659F7">
              <w:rPr>
                <w:rFonts w:ascii="Tahoma" w:hAnsi="Tahoma" w:cs="Tahoma"/>
                <w:color w:val="000000" w:themeColor="text1"/>
                <w:sz w:val="24"/>
                <w:szCs w:val="24"/>
              </w:rPr>
              <w:t xml:space="preserve">This academic year we are facing uncertain times and the factors </w:t>
            </w:r>
            <w:r w:rsidR="003C6FA5" w:rsidRPr="009659F7">
              <w:rPr>
                <w:rFonts w:ascii="Tahoma" w:hAnsi="Tahoma" w:cs="Tahoma"/>
                <w:color w:val="000000" w:themeColor="text1"/>
                <w:sz w:val="24"/>
                <w:szCs w:val="24"/>
              </w:rPr>
              <w:t xml:space="preserve">affecting the disadvantaged children are more prevalent than ever! The impact of lockdown on these children </w:t>
            </w:r>
            <w:r w:rsidR="005D560A">
              <w:rPr>
                <w:rFonts w:ascii="Tahoma" w:hAnsi="Tahoma" w:cs="Tahoma"/>
                <w:color w:val="000000" w:themeColor="text1"/>
                <w:sz w:val="24"/>
                <w:szCs w:val="24"/>
              </w:rPr>
              <w:t>could be far reaching, as they may</w:t>
            </w:r>
            <w:r w:rsidR="00BB1807" w:rsidRPr="009659F7">
              <w:rPr>
                <w:rFonts w:ascii="Tahoma" w:hAnsi="Tahoma" w:cs="Tahoma"/>
                <w:color w:val="000000" w:themeColor="text1"/>
                <w:sz w:val="24"/>
                <w:szCs w:val="24"/>
              </w:rPr>
              <w:t xml:space="preserve"> fall behind </w:t>
            </w:r>
            <w:r w:rsidR="00D734E1" w:rsidRPr="009659F7">
              <w:rPr>
                <w:rFonts w:ascii="Tahoma" w:hAnsi="Tahoma" w:cs="Tahoma"/>
                <w:color w:val="000000" w:themeColor="text1"/>
                <w:sz w:val="24"/>
                <w:szCs w:val="24"/>
              </w:rPr>
              <w:t>further,</w:t>
            </w:r>
            <w:r w:rsidR="00BB1807" w:rsidRPr="009659F7">
              <w:rPr>
                <w:rFonts w:ascii="Tahoma" w:hAnsi="Tahoma" w:cs="Tahoma"/>
                <w:color w:val="000000" w:themeColor="text1"/>
                <w:sz w:val="24"/>
                <w:szCs w:val="24"/>
              </w:rPr>
              <w:t xml:space="preserve"> as the gap between richer and poorer grows bigger and gaps in learning widening. This year, our Pupil Premium funding needs to tackle the effects of </w:t>
            </w:r>
            <w:r w:rsidR="00D734E1" w:rsidRPr="009659F7">
              <w:rPr>
                <w:rFonts w:ascii="Tahoma" w:hAnsi="Tahoma" w:cs="Tahoma"/>
                <w:color w:val="000000" w:themeColor="text1"/>
                <w:sz w:val="24"/>
                <w:szCs w:val="24"/>
              </w:rPr>
              <w:t xml:space="preserve">children </w:t>
            </w:r>
            <w:r w:rsidR="00BB1807" w:rsidRPr="009659F7">
              <w:rPr>
                <w:rFonts w:ascii="Tahoma" w:hAnsi="Tahoma" w:cs="Tahoma"/>
                <w:color w:val="000000" w:themeColor="text1"/>
                <w:sz w:val="24"/>
                <w:szCs w:val="24"/>
              </w:rPr>
              <w:t xml:space="preserve">missing so much education, whilst planning for the impact of a </w:t>
            </w:r>
            <w:r w:rsidR="005D560A">
              <w:rPr>
                <w:rFonts w:ascii="Tahoma" w:hAnsi="Tahoma" w:cs="Tahoma"/>
                <w:color w:val="000000" w:themeColor="text1"/>
                <w:sz w:val="24"/>
                <w:szCs w:val="24"/>
              </w:rPr>
              <w:t xml:space="preserve">possible </w:t>
            </w:r>
            <w:r w:rsidR="00BB1807" w:rsidRPr="009659F7">
              <w:rPr>
                <w:rFonts w:ascii="Tahoma" w:hAnsi="Tahoma" w:cs="Tahoma"/>
                <w:color w:val="000000" w:themeColor="text1"/>
                <w:sz w:val="24"/>
                <w:szCs w:val="24"/>
              </w:rPr>
              <w:t xml:space="preserve">partial school closure which could extend educational disadvantage to more pupils. Certain ‘bubbles’ may find themselves in isolation and </w:t>
            </w:r>
            <w:r w:rsidR="005D560A">
              <w:rPr>
                <w:rFonts w:ascii="Tahoma" w:hAnsi="Tahoma" w:cs="Tahoma"/>
                <w:color w:val="000000" w:themeColor="text1"/>
                <w:sz w:val="24"/>
                <w:szCs w:val="24"/>
              </w:rPr>
              <w:t xml:space="preserve">the provision of </w:t>
            </w:r>
            <w:r w:rsidR="00BB1807" w:rsidRPr="009659F7">
              <w:rPr>
                <w:rFonts w:ascii="Tahoma" w:hAnsi="Tahoma" w:cs="Tahoma"/>
                <w:color w:val="000000" w:themeColor="text1"/>
                <w:sz w:val="24"/>
                <w:szCs w:val="24"/>
              </w:rPr>
              <w:t xml:space="preserve">remote learning </w:t>
            </w:r>
            <w:r w:rsidR="00720148" w:rsidRPr="009659F7">
              <w:rPr>
                <w:rFonts w:ascii="Tahoma" w:hAnsi="Tahoma" w:cs="Tahoma"/>
                <w:color w:val="000000" w:themeColor="text1"/>
                <w:sz w:val="24"/>
                <w:szCs w:val="24"/>
              </w:rPr>
              <w:t xml:space="preserve">is paramount. </w:t>
            </w:r>
          </w:p>
          <w:p w:rsidR="00720148" w:rsidRPr="009659F7" w:rsidRDefault="00720148" w:rsidP="00BB1807">
            <w:pPr>
              <w:rPr>
                <w:rFonts w:ascii="Tahoma" w:hAnsi="Tahoma" w:cs="Tahoma"/>
                <w:color w:val="000000" w:themeColor="text1"/>
                <w:sz w:val="24"/>
                <w:szCs w:val="24"/>
              </w:rPr>
            </w:pPr>
          </w:p>
          <w:p w:rsidR="0076355E" w:rsidRDefault="00720148" w:rsidP="00BB1807">
            <w:pPr>
              <w:rPr>
                <w:rFonts w:ascii="Tahoma" w:hAnsi="Tahoma" w:cs="Tahoma"/>
                <w:color w:val="000000" w:themeColor="text1"/>
                <w:sz w:val="24"/>
                <w:szCs w:val="24"/>
              </w:rPr>
            </w:pPr>
            <w:r w:rsidRPr="009659F7">
              <w:rPr>
                <w:rFonts w:ascii="Tahoma" w:hAnsi="Tahoma" w:cs="Tahoma"/>
                <w:color w:val="000000" w:themeColor="text1"/>
                <w:sz w:val="24"/>
                <w:szCs w:val="24"/>
              </w:rPr>
              <w:t xml:space="preserve">The Education Endowment Foundation provides resources and research to help identify the best ways to spend our pupil premium money, to ensure the maximum impact. We consulted ‘The EEF Guide to Supporting School Planning: A Tiered Approach to 2020-2021.’ </w:t>
            </w:r>
          </w:p>
          <w:p w:rsidR="0076355E" w:rsidRDefault="0076355E" w:rsidP="00BB1807">
            <w:pPr>
              <w:rPr>
                <w:rFonts w:ascii="Tahoma" w:hAnsi="Tahoma" w:cs="Tahoma"/>
                <w:color w:val="000000" w:themeColor="text1"/>
                <w:sz w:val="24"/>
                <w:szCs w:val="24"/>
              </w:rPr>
            </w:pPr>
          </w:p>
          <w:p w:rsidR="003657D9" w:rsidRPr="009659F7" w:rsidRDefault="00720148" w:rsidP="00BB1807">
            <w:pPr>
              <w:rPr>
                <w:rFonts w:ascii="Tahoma" w:hAnsi="Tahoma" w:cs="Tahoma"/>
                <w:color w:val="000000" w:themeColor="text1"/>
                <w:sz w:val="24"/>
                <w:szCs w:val="24"/>
              </w:rPr>
            </w:pPr>
            <w:r w:rsidRPr="009659F7">
              <w:rPr>
                <w:rFonts w:ascii="Tahoma" w:hAnsi="Tahoma" w:cs="Tahoma"/>
                <w:color w:val="000000" w:themeColor="text1"/>
                <w:sz w:val="24"/>
                <w:szCs w:val="24"/>
              </w:rPr>
              <w:t xml:space="preserve">This focuses on </w:t>
            </w:r>
            <w:r w:rsidRPr="00EA0D20">
              <w:rPr>
                <w:rFonts w:ascii="Tahoma" w:hAnsi="Tahoma" w:cs="Tahoma"/>
                <w:b/>
                <w:color w:val="000000" w:themeColor="text1"/>
                <w:sz w:val="24"/>
                <w:szCs w:val="24"/>
              </w:rPr>
              <w:t>teaching</w:t>
            </w:r>
            <w:r w:rsidRPr="009659F7">
              <w:rPr>
                <w:rFonts w:ascii="Tahoma" w:hAnsi="Tahoma" w:cs="Tahoma"/>
                <w:color w:val="000000" w:themeColor="text1"/>
                <w:sz w:val="24"/>
                <w:szCs w:val="24"/>
              </w:rPr>
              <w:t xml:space="preserve"> as being </w:t>
            </w:r>
            <w:r w:rsidRPr="009659F7">
              <w:rPr>
                <w:rFonts w:ascii="Tahoma" w:hAnsi="Tahoma" w:cs="Tahoma"/>
                <w:i/>
                <w:color w:val="000000" w:themeColor="text1"/>
                <w:sz w:val="24"/>
                <w:szCs w:val="24"/>
              </w:rPr>
              <w:t>“the most important lever s</w:t>
            </w:r>
            <w:r w:rsidR="005D560A">
              <w:rPr>
                <w:rFonts w:ascii="Tahoma" w:hAnsi="Tahoma" w:cs="Tahoma"/>
                <w:i/>
                <w:color w:val="000000" w:themeColor="text1"/>
                <w:sz w:val="24"/>
                <w:szCs w:val="24"/>
              </w:rPr>
              <w:t>chools have to improve outcomes,</w:t>
            </w:r>
            <w:r w:rsidRPr="009659F7">
              <w:rPr>
                <w:rFonts w:ascii="Tahoma" w:hAnsi="Tahoma" w:cs="Tahoma"/>
                <w:i/>
                <w:color w:val="000000" w:themeColor="text1"/>
                <w:sz w:val="24"/>
                <w:szCs w:val="24"/>
              </w:rPr>
              <w:t xml:space="preserve">” </w:t>
            </w:r>
            <w:r w:rsidR="005D560A">
              <w:rPr>
                <w:rFonts w:ascii="Tahoma" w:hAnsi="Tahoma" w:cs="Tahoma"/>
                <w:color w:val="000000" w:themeColor="text1"/>
                <w:sz w:val="24"/>
                <w:szCs w:val="24"/>
              </w:rPr>
              <w:t>c</w:t>
            </w:r>
            <w:r w:rsidRPr="009659F7">
              <w:rPr>
                <w:rFonts w:ascii="Tahoma" w:hAnsi="Tahoma" w:cs="Tahoma"/>
                <w:color w:val="000000" w:themeColor="text1"/>
                <w:sz w:val="24"/>
                <w:szCs w:val="24"/>
              </w:rPr>
              <w:t xml:space="preserve">losely followed by </w:t>
            </w:r>
            <w:r w:rsidRPr="00EA0D20">
              <w:rPr>
                <w:rFonts w:ascii="Tahoma" w:hAnsi="Tahoma" w:cs="Tahoma"/>
                <w:b/>
                <w:color w:val="000000" w:themeColor="text1"/>
                <w:sz w:val="24"/>
                <w:szCs w:val="24"/>
              </w:rPr>
              <w:t>car</w:t>
            </w:r>
            <w:r w:rsidR="003657D9" w:rsidRPr="00EA0D20">
              <w:rPr>
                <w:rFonts w:ascii="Tahoma" w:hAnsi="Tahoma" w:cs="Tahoma"/>
                <w:b/>
                <w:color w:val="000000" w:themeColor="text1"/>
                <w:sz w:val="24"/>
                <w:szCs w:val="24"/>
              </w:rPr>
              <w:t>efully targeted academic support.</w:t>
            </w:r>
            <w:r w:rsidR="003657D9" w:rsidRPr="009659F7">
              <w:rPr>
                <w:rFonts w:ascii="Tahoma" w:hAnsi="Tahoma" w:cs="Tahoma"/>
                <w:color w:val="000000" w:themeColor="text1"/>
                <w:sz w:val="24"/>
                <w:szCs w:val="24"/>
              </w:rPr>
              <w:t xml:space="preserve"> This is one to one </w:t>
            </w:r>
            <w:r w:rsidR="00075EF2">
              <w:rPr>
                <w:rFonts w:ascii="Tahoma" w:hAnsi="Tahoma" w:cs="Tahoma"/>
                <w:color w:val="000000" w:themeColor="text1"/>
                <w:sz w:val="24"/>
                <w:szCs w:val="24"/>
              </w:rPr>
              <w:t xml:space="preserve">sessions </w:t>
            </w:r>
            <w:r w:rsidR="003657D9" w:rsidRPr="009659F7">
              <w:rPr>
                <w:rFonts w:ascii="Tahoma" w:hAnsi="Tahoma" w:cs="Tahoma"/>
                <w:color w:val="000000" w:themeColor="text1"/>
                <w:sz w:val="24"/>
                <w:szCs w:val="24"/>
              </w:rPr>
              <w:t xml:space="preserve">or small groups, where consistent regular delivery of lessons, that are closely linked to the content of their daily lessons and effective, </w:t>
            </w:r>
            <w:r w:rsidR="000B06B2" w:rsidRPr="009659F7">
              <w:rPr>
                <w:rFonts w:ascii="Tahoma" w:hAnsi="Tahoma" w:cs="Tahoma"/>
                <w:color w:val="000000" w:themeColor="text1"/>
                <w:sz w:val="24"/>
                <w:szCs w:val="24"/>
              </w:rPr>
              <w:t>rigorous feedback</w:t>
            </w:r>
            <w:r w:rsidR="003657D9" w:rsidRPr="009659F7">
              <w:rPr>
                <w:rFonts w:ascii="Tahoma" w:hAnsi="Tahoma" w:cs="Tahoma"/>
                <w:color w:val="000000" w:themeColor="text1"/>
                <w:sz w:val="24"/>
                <w:szCs w:val="24"/>
              </w:rPr>
              <w:t xml:space="preserve"> strategies are in place</w:t>
            </w:r>
            <w:r w:rsidR="000B06B2" w:rsidRPr="009659F7">
              <w:rPr>
                <w:rFonts w:ascii="Tahoma" w:hAnsi="Tahoma" w:cs="Tahoma"/>
                <w:color w:val="000000" w:themeColor="text1"/>
                <w:sz w:val="24"/>
                <w:szCs w:val="24"/>
              </w:rPr>
              <w:t xml:space="preserve">. This </w:t>
            </w:r>
            <w:r w:rsidR="00194AE9" w:rsidRPr="009659F7">
              <w:rPr>
                <w:rFonts w:ascii="Tahoma" w:hAnsi="Tahoma" w:cs="Tahoma"/>
                <w:color w:val="000000" w:themeColor="text1"/>
                <w:sz w:val="24"/>
                <w:szCs w:val="24"/>
              </w:rPr>
              <w:t xml:space="preserve">is bolstered by the </w:t>
            </w:r>
            <w:r w:rsidR="00194AE9" w:rsidRPr="00EA0D20">
              <w:rPr>
                <w:rFonts w:ascii="Tahoma" w:hAnsi="Tahoma" w:cs="Tahoma"/>
                <w:b/>
                <w:color w:val="000000" w:themeColor="text1"/>
                <w:sz w:val="24"/>
                <w:szCs w:val="24"/>
              </w:rPr>
              <w:t>wider, non-academic barriers</w:t>
            </w:r>
            <w:r w:rsidR="00194AE9" w:rsidRPr="009659F7">
              <w:rPr>
                <w:rFonts w:ascii="Tahoma" w:hAnsi="Tahoma" w:cs="Tahoma"/>
                <w:color w:val="000000" w:themeColor="text1"/>
                <w:sz w:val="24"/>
                <w:szCs w:val="24"/>
              </w:rPr>
              <w:t xml:space="preserve"> to success in school, (attendance, behaviour, social / emotional.)</w:t>
            </w:r>
          </w:p>
        </w:tc>
      </w:tr>
      <w:tr w:rsidR="00D833DD" w:rsidRPr="009659F7" w:rsidTr="00991F8E">
        <w:trPr>
          <w:trHeight w:val="343"/>
        </w:trPr>
        <w:tc>
          <w:tcPr>
            <w:tcW w:w="15003" w:type="dxa"/>
            <w:gridSpan w:val="5"/>
            <w:tcBorders>
              <w:top w:val="single" w:sz="18" w:space="0" w:color="auto"/>
              <w:left w:val="single" w:sz="18" w:space="0" w:color="auto"/>
              <w:right w:val="single" w:sz="18" w:space="0" w:color="auto"/>
            </w:tcBorders>
            <w:shd w:val="clear" w:color="auto" w:fill="FFFFFF" w:themeFill="background1"/>
          </w:tcPr>
          <w:p w:rsidR="00D833DD" w:rsidRPr="009659F7" w:rsidRDefault="008047B1" w:rsidP="00075EF2">
            <w:pPr>
              <w:spacing w:line="360" w:lineRule="auto"/>
              <w:jc w:val="center"/>
              <w:rPr>
                <w:rFonts w:ascii="Tahoma" w:hAnsi="Tahoma" w:cs="Tahoma"/>
                <w:color w:val="000000" w:themeColor="text1"/>
                <w:sz w:val="24"/>
                <w:szCs w:val="24"/>
              </w:rPr>
            </w:pPr>
            <w:r w:rsidRPr="009659F7">
              <w:rPr>
                <w:rFonts w:ascii="Tahoma" w:hAnsi="Tahoma" w:cs="Tahoma"/>
                <w:b/>
                <w:color w:val="000000" w:themeColor="text1"/>
                <w:sz w:val="24"/>
                <w:szCs w:val="24"/>
              </w:rPr>
              <w:t>42</w:t>
            </w:r>
            <w:r w:rsidR="0082313E" w:rsidRPr="009659F7">
              <w:rPr>
                <w:rFonts w:ascii="Tahoma" w:hAnsi="Tahoma" w:cs="Tahoma"/>
                <w:b/>
                <w:color w:val="000000" w:themeColor="text1"/>
                <w:sz w:val="24"/>
                <w:szCs w:val="24"/>
              </w:rPr>
              <w:t>%</w:t>
            </w:r>
            <w:r w:rsidR="0082313E" w:rsidRPr="009659F7">
              <w:rPr>
                <w:rFonts w:ascii="Tahoma" w:hAnsi="Tahoma" w:cs="Tahoma"/>
                <w:color w:val="000000" w:themeColor="text1"/>
                <w:sz w:val="24"/>
                <w:szCs w:val="24"/>
              </w:rPr>
              <w:t xml:space="preserve"> Attracting Pupil Premium Funding </w:t>
            </w:r>
            <w:r w:rsidRPr="009659F7">
              <w:rPr>
                <w:rFonts w:ascii="Tahoma" w:hAnsi="Tahoma" w:cs="Tahoma"/>
                <w:color w:val="000000" w:themeColor="text1"/>
                <w:sz w:val="24"/>
                <w:szCs w:val="24"/>
              </w:rPr>
              <w:t xml:space="preserve">*Total Funding </w:t>
            </w:r>
            <w:r w:rsidRPr="009659F7">
              <w:rPr>
                <w:rFonts w:ascii="Tahoma" w:hAnsi="Tahoma" w:cs="Tahoma"/>
                <w:b/>
                <w:color w:val="000000" w:themeColor="text1"/>
                <w:sz w:val="24"/>
                <w:szCs w:val="24"/>
              </w:rPr>
              <w:t xml:space="preserve">: </w:t>
            </w:r>
            <w:r w:rsidR="0028735C" w:rsidRPr="009659F7">
              <w:rPr>
                <w:rFonts w:ascii="Tahoma" w:hAnsi="Tahoma" w:cs="Tahoma"/>
                <w:b/>
                <w:color w:val="000000" w:themeColor="text1"/>
                <w:sz w:val="24"/>
                <w:szCs w:val="24"/>
              </w:rPr>
              <w:t>£</w:t>
            </w:r>
            <w:r w:rsidR="00480FF5">
              <w:rPr>
                <w:rFonts w:ascii="Tahoma" w:hAnsi="Tahoma" w:cs="Tahoma"/>
                <w:b/>
                <w:color w:val="000000" w:themeColor="text1"/>
                <w:sz w:val="24"/>
                <w:szCs w:val="24"/>
              </w:rPr>
              <w:t>330,000</w:t>
            </w:r>
          </w:p>
        </w:tc>
      </w:tr>
      <w:tr w:rsidR="00243CCE" w:rsidRPr="009659F7" w:rsidTr="006533FA">
        <w:trPr>
          <w:trHeight w:val="303"/>
        </w:trPr>
        <w:tc>
          <w:tcPr>
            <w:tcW w:w="2664" w:type="dxa"/>
            <w:tcBorders>
              <w:top w:val="single" w:sz="18" w:space="0" w:color="auto"/>
              <w:right w:val="single" w:sz="18" w:space="0" w:color="auto"/>
            </w:tcBorders>
            <w:shd w:val="clear" w:color="auto" w:fill="D6E3BC" w:themeFill="accent3" w:themeFillTint="66"/>
          </w:tcPr>
          <w:p w:rsidR="00470AF2" w:rsidRPr="009659F7" w:rsidRDefault="00470AF2" w:rsidP="00470AF2">
            <w:pPr>
              <w:pStyle w:val="ListParagraph"/>
              <w:spacing w:line="360" w:lineRule="auto"/>
              <w:ind w:left="0"/>
              <w:jc w:val="center"/>
              <w:rPr>
                <w:rFonts w:ascii="Tahoma" w:hAnsi="Tahoma" w:cs="Tahoma"/>
                <w:color w:val="000000" w:themeColor="text1"/>
                <w:sz w:val="24"/>
                <w:szCs w:val="24"/>
                <w:u w:val="single"/>
              </w:rPr>
            </w:pPr>
            <w:r w:rsidRPr="009659F7">
              <w:rPr>
                <w:rFonts w:ascii="Tahoma" w:hAnsi="Tahoma" w:cs="Tahoma"/>
                <w:color w:val="000000" w:themeColor="text1"/>
                <w:sz w:val="24"/>
                <w:szCs w:val="24"/>
                <w:u w:val="single"/>
              </w:rPr>
              <w:t>Use of Funding –</w:t>
            </w:r>
          </w:p>
        </w:tc>
        <w:tc>
          <w:tcPr>
            <w:tcW w:w="4266" w:type="dxa"/>
            <w:tcBorders>
              <w:top w:val="single" w:sz="18" w:space="0" w:color="auto"/>
              <w:left w:val="single" w:sz="18" w:space="0" w:color="auto"/>
              <w:right w:val="single" w:sz="18" w:space="0" w:color="auto"/>
            </w:tcBorders>
            <w:shd w:val="clear" w:color="auto" w:fill="D6E3BC" w:themeFill="accent3" w:themeFillTint="66"/>
          </w:tcPr>
          <w:p w:rsidR="00470AF2" w:rsidRPr="009659F7" w:rsidRDefault="00470AF2" w:rsidP="001D7292">
            <w:pPr>
              <w:pStyle w:val="ListParagraph"/>
              <w:spacing w:line="360" w:lineRule="auto"/>
              <w:ind w:left="0"/>
              <w:jc w:val="center"/>
              <w:rPr>
                <w:rFonts w:ascii="Tahoma" w:hAnsi="Tahoma" w:cs="Tahoma"/>
                <w:color w:val="000000" w:themeColor="text1"/>
                <w:sz w:val="24"/>
                <w:szCs w:val="24"/>
                <w:u w:val="single"/>
              </w:rPr>
            </w:pPr>
            <w:r w:rsidRPr="009659F7">
              <w:rPr>
                <w:rFonts w:ascii="Tahoma" w:hAnsi="Tahoma" w:cs="Tahoma"/>
                <w:color w:val="000000" w:themeColor="text1"/>
                <w:sz w:val="24"/>
                <w:szCs w:val="24"/>
                <w:u w:val="single"/>
              </w:rPr>
              <w:t>Actions</w:t>
            </w:r>
          </w:p>
        </w:tc>
        <w:tc>
          <w:tcPr>
            <w:tcW w:w="1649" w:type="dxa"/>
            <w:tcBorders>
              <w:top w:val="single" w:sz="18" w:space="0" w:color="auto"/>
              <w:left w:val="single" w:sz="18" w:space="0" w:color="auto"/>
              <w:right w:val="single" w:sz="18" w:space="0" w:color="auto"/>
            </w:tcBorders>
            <w:shd w:val="clear" w:color="auto" w:fill="D6E3BC" w:themeFill="accent3" w:themeFillTint="66"/>
          </w:tcPr>
          <w:p w:rsidR="00470AF2" w:rsidRPr="009659F7" w:rsidRDefault="00470AF2" w:rsidP="00470AF2">
            <w:pPr>
              <w:pStyle w:val="ListParagraph"/>
              <w:spacing w:line="360" w:lineRule="auto"/>
              <w:ind w:left="0"/>
              <w:jc w:val="center"/>
              <w:rPr>
                <w:rFonts w:ascii="Tahoma" w:hAnsi="Tahoma" w:cs="Tahoma"/>
                <w:color w:val="000000" w:themeColor="text1"/>
                <w:sz w:val="24"/>
                <w:szCs w:val="24"/>
                <w:u w:val="single"/>
              </w:rPr>
            </w:pPr>
            <w:r w:rsidRPr="009659F7">
              <w:rPr>
                <w:rFonts w:ascii="Tahoma" w:hAnsi="Tahoma" w:cs="Tahoma"/>
                <w:color w:val="000000" w:themeColor="text1"/>
                <w:sz w:val="24"/>
                <w:szCs w:val="24"/>
                <w:u w:val="single"/>
              </w:rPr>
              <w:t xml:space="preserve">Average </w:t>
            </w:r>
            <w:r w:rsidRPr="00A7543F">
              <w:rPr>
                <w:rFonts w:ascii="Tahoma" w:hAnsi="Tahoma" w:cs="Tahoma"/>
                <w:color w:val="000000" w:themeColor="text1"/>
                <w:sz w:val="18"/>
                <w:szCs w:val="24"/>
                <w:u w:val="single"/>
              </w:rPr>
              <w:t>Impact-EFF</w:t>
            </w:r>
          </w:p>
        </w:tc>
        <w:tc>
          <w:tcPr>
            <w:tcW w:w="1374" w:type="dxa"/>
            <w:tcBorders>
              <w:top w:val="single" w:sz="18" w:space="0" w:color="auto"/>
              <w:left w:val="single" w:sz="18" w:space="0" w:color="auto"/>
              <w:right w:val="single" w:sz="18" w:space="0" w:color="auto"/>
            </w:tcBorders>
            <w:shd w:val="clear" w:color="auto" w:fill="D6E3BC" w:themeFill="accent3" w:themeFillTint="66"/>
          </w:tcPr>
          <w:p w:rsidR="00470AF2" w:rsidRPr="009659F7" w:rsidRDefault="00470AF2" w:rsidP="001D7292">
            <w:pPr>
              <w:pStyle w:val="ListParagraph"/>
              <w:spacing w:line="360" w:lineRule="auto"/>
              <w:ind w:left="0"/>
              <w:jc w:val="center"/>
              <w:rPr>
                <w:rFonts w:ascii="Tahoma" w:hAnsi="Tahoma" w:cs="Tahoma"/>
                <w:color w:val="000000" w:themeColor="text1"/>
                <w:sz w:val="24"/>
                <w:szCs w:val="24"/>
                <w:u w:val="single"/>
              </w:rPr>
            </w:pPr>
            <w:r w:rsidRPr="009659F7">
              <w:rPr>
                <w:rFonts w:ascii="Tahoma" w:hAnsi="Tahoma" w:cs="Tahoma"/>
                <w:color w:val="000000" w:themeColor="text1"/>
                <w:sz w:val="24"/>
                <w:szCs w:val="24"/>
                <w:u w:val="single"/>
              </w:rPr>
              <w:t>Costs</w:t>
            </w:r>
          </w:p>
        </w:tc>
        <w:tc>
          <w:tcPr>
            <w:tcW w:w="5050" w:type="dxa"/>
            <w:tcBorders>
              <w:top w:val="single" w:sz="18" w:space="0" w:color="auto"/>
              <w:left w:val="single" w:sz="18" w:space="0" w:color="auto"/>
              <w:right w:val="single" w:sz="18" w:space="0" w:color="auto"/>
            </w:tcBorders>
            <w:shd w:val="clear" w:color="auto" w:fill="D6E3BC" w:themeFill="accent3" w:themeFillTint="66"/>
          </w:tcPr>
          <w:p w:rsidR="00470AF2" w:rsidRPr="009659F7" w:rsidRDefault="00A243C2" w:rsidP="001D7292">
            <w:pPr>
              <w:pStyle w:val="ListParagraph"/>
              <w:spacing w:line="360" w:lineRule="auto"/>
              <w:ind w:left="0"/>
              <w:jc w:val="center"/>
              <w:rPr>
                <w:rFonts w:ascii="Tahoma" w:hAnsi="Tahoma" w:cs="Tahoma"/>
                <w:color w:val="000000" w:themeColor="text1"/>
                <w:sz w:val="24"/>
                <w:szCs w:val="24"/>
                <w:u w:val="single"/>
              </w:rPr>
            </w:pPr>
            <w:r w:rsidRPr="009659F7">
              <w:rPr>
                <w:rFonts w:ascii="Tahoma" w:hAnsi="Tahoma" w:cs="Tahoma"/>
                <w:color w:val="000000" w:themeColor="text1"/>
                <w:sz w:val="24"/>
                <w:szCs w:val="24"/>
                <w:u w:val="single"/>
              </w:rPr>
              <w:t xml:space="preserve">How will we Measure </w:t>
            </w:r>
            <w:r w:rsidR="00470AF2" w:rsidRPr="009659F7">
              <w:rPr>
                <w:rFonts w:ascii="Tahoma" w:hAnsi="Tahoma" w:cs="Tahoma"/>
                <w:color w:val="000000" w:themeColor="text1"/>
                <w:sz w:val="24"/>
                <w:szCs w:val="24"/>
                <w:u w:val="single"/>
              </w:rPr>
              <w:t>Impact</w:t>
            </w:r>
            <w:r w:rsidRPr="009659F7">
              <w:rPr>
                <w:rFonts w:ascii="Tahoma" w:hAnsi="Tahoma" w:cs="Tahoma"/>
                <w:color w:val="000000" w:themeColor="text1"/>
                <w:sz w:val="24"/>
                <w:szCs w:val="24"/>
                <w:u w:val="single"/>
              </w:rPr>
              <w:t>?</w:t>
            </w:r>
          </w:p>
        </w:tc>
      </w:tr>
      <w:tr w:rsidR="00B05DB4" w:rsidRPr="009659F7" w:rsidTr="00B05DB4">
        <w:trPr>
          <w:trHeight w:val="343"/>
        </w:trPr>
        <w:tc>
          <w:tcPr>
            <w:tcW w:w="15003" w:type="dxa"/>
            <w:gridSpan w:val="5"/>
            <w:tcBorders>
              <w:bottom w:val="single" w:sz="18" w:space="0" w:color="auto"/>
              <w:right w:val="single" w:sz="18" w:space="0" w:color="auto"/>
            </w:tcBorders>
            <w:shd w:val="clear" w:color="auto" w:fill="F2DBDB" w:themeFill="accent2" w:themeFillTint="33"/>
          </w:tcPr>
          <w:p w:rsidR="00B05DB4" w:rsidRPr="00DE3E82" w:rsidRDefault="00DE3E82" w:rsidP="00991F8E">
            <w:pPr>
              <w:pStyle w:val="ListParagraph"/>
              <w:ind w:left="0"/>
              <w:jc w:val="center"/>
              <w:rPr>
                <w:rFonts w:ascii="Tahoma" w:hAnsi="Tahoma" w:cs="Tahoma"/>
                <w:b/>
                <w:color w:val="000000" w:themeColor="text1"/>
                <w:sz w:val="24"/>
                <w:szCs w:val="24"/>
              </w:rPr>
            </w:pPr>
            <w:r>
              <w:rPr>
                <w:rFonts w:ascii="Tahoma" w:hAnsi="Tahoma" w:cs="Tahoma"/>
                <w:b/>
                <w:color w:val="000000" w:themeColor="text1"/>
                <w:sz w:val="24"/>
                <w:szCs w:val="24"/>
              </w:rPr>
              <w:t xml:space="preserve">1. </w:t>
            </w:r>
            <w:r w:rsidR="00B05DB4" w:rsidRPr="00DE3E82">
              <w:rPr>
                <w:rFonts w:ascii="Tahoma" w:hAnsi="Tahoma" w:cs="Tahoma"/>
                <w:b/>
                <w:color w:val="000000" w:themeColor="text1"/>
                <w:sz w:val="24"/>
                <w:szCs w:val="24"/>
              </w:rPr>
              <w:t>Teaching</w:t>
            </w:r>
          </w:p>
        </w:tc>
      </w:tr>
      <w:tr w:rsidR="000E5BE3" w:rsidRPr="009659F7" w:rsidTr="006533FA">
        <w:trPr>
          <w:trHeight w:val="343"/>
        </w:trPr>
        <w:tc>
          <w:tcPr>
            <w:tcW w:w="2664" w:type="dxa"/>
            <w:tcBorders>
              <w:bottom w:val="single" w:sz="18" w:space="0" w:color="auto"/>
              <w:right w:val="single" w:sz="18" w:space="0" w:color="auto"/>
            </w:tcBorders>
            <w:shd w:val="clear" w:color="auto" w:fill="FFFFFF" w:themeFill="background1"/>
          </w:tcPr>
          <w:p w:rsidR="000E5BE3" w:rsidRPr="009659F7" w:rsidRDefault="000E5BE3" w:rsidP="009659F7">
            <w:pPr>
              <w:pStyle w:val="ListParagraph"/>
              <w:ind w:left="0"/>
              <w:rPr>
                <w:rFonts w:ascii="Tahoma" w:hAnsi="Tahoma" w:cs="Tahoma"/>
                <w:b/>
                <w:color w:val="000000" w:themeColor="text1"/>
                <w:sz w:val="24"/>
                <w:szCs w:val="24"/>
              </w:rPr>
            </w:pPr>
            <w:r>
              <w:rPr>
                <w:rFonts w:ascii="Tahoma" w:hAnsi="Tahoma" w:cs="Tahoma"/>
                <w:b/>
                <w:color w:val="000000" w:themeColor="text1"/>
                <w:sz w:val="24"/>
                <w:szCs w:val="24"/>
              </w:rPr>
              <w:t>Support for NQT/RQTs</w:t>
            </w:r>
            <w:r w:rsidR="00B13092">
              <w:rPr>
                <w:rFonts w:ascii="Tahoma" w:hAnsi="Tahoma" w:cs="Tahoma"/>
                <w:b/>
                <w:color w:val="000000" w:themeColor="text1"/>
                <w:sz w:val="24"/>
                <w:szCs w:val="24"/>
              </w:rPr>
              <w:t xml:space="preserve"> to </w:t>
            </w:r>
            <w:r w:rsidR="00B13092">
              <w:rPr>
                <w:rFonts w:ascii="Tahoma" w:hAnsi="Tahoma" w:cs="Tahoma"/>
                <w:b/>
                <w:color w:val="000000" w:themeColor="text1"/>
                <w:sz w:val="24"/>
                <w:szCs w:val="24"/>
              </w:rPr>
              <w:lastRenderedPageBreak/>
              <w:t>ensure quality first teaching</w:t>
            </w:r>
          </w:p>
        </w:tc>
        <w:tc>
          <w:tcPr>
            <w:tcW w:w="4266" w:type="dxa"/>
            <w:tcBorders>
              <w:bottom w:val="single" w:sz="18" w:space="0" w:color="auto"/>
              <w:right w:val="single" w:sz="18" w:space="0" w:color="auto"/>
            </w:tcBorders>
            <w:shd w:val="clear" w:color="auto" w:fill="FFFFFF" w:themeFill="background1"/>
          </w:tcPr>
          <w:p w:rsidR="000E5BE3" w:rsidRDefault="00E04BCE" w:rsidP="009659F7">
            <w:pPr>
              <w:pStyle w:val="ListParagraph"/>
              <w:ind w:left="0"/>
              <w:rPr>
                <w:rFonts w:ascii="Tahoma" w:hAnsi="Tahoma" w:cs="Tahoma"/>
                <w:color w:val="000000" w:themeColor="text1"/>
                <w:sz w:val="24"/>
                <w:szCs w:val="24"/>
              </w:rPr>
            </w:pPr>
            <w:r>
              <w:rPr>
                <w:rFonts w:ascii="Tahoma" w:hAnsi="Tahoma" w:cs="Tahoma"/>
                <w:color w:val="000000" w:themeColor="text1"/>
                <w:sz w:val="24"/>
                <w:szCs w:val="24"/>
              </w:rPr>
              <w:lastRenderedPageBreak/>
              <w:t xml:space="preserve">*Supporting teachers in their early careers. </w:t>
            </w:r>
            <w:r w:rsidR="00B13092">
              <w:rPr>
                <w:rFonts w:ascii="Tahoma" w:hAnsi="Tahoma" w:cs="Tahoma"/>
                <w:color w:val="000000" w:themeColor="text1"/>
                <w:sz w:val="24"/>
                <w:szCs w:val="24"/>
              </w:rPr>
              <w:t>All new teachers to have a mentor</w:t>
            </w:r>
          </w:p>
          <w:p w:rsidR="00E04BCE" w:rsidRDefault="00CE7C07" w:rsidP="009659F7">
            <w:pPr>
              <w:pStyle w:val="ListParagraph"/>
              <w:ind w:left="0"/>
              <w:rPr>
                <w:rFonts w:ascii="Tahoma" w:hAnsi="Tahoma" w:cs="Tahoma"/>
                <w:color w:val="000000" w:themeColor="text1"/>
                <w:sz w:val="24"/>
                <w:szCs w:val="24"/>
              </w:rPr>
            </w:pPr>
            <w:r>
              <w:rPr>
                <w:rFonts w:ascii="Tahoma" w:hAnsi="Tahoma" w:cs="Tahoma"/>
                <w:color w:val="000000" w:themeColor="text1"/>
                <w:sz w:val="24"/>
                <w:szCs w:val="24"/>
              </w:rPr>
              <w:lastRenderedPageBreak/>
              <w:t xml:space="preserve">*CPD plan for NQT/RQT in Maths No Problem, </w:t>
            </w:r>
            <w:r w:rsidR="00B13092">
              <w:rPr>
                <w:rFonts w:ascii="Tahoma" w:hAnsi="Tahoma" w:cs="Tahoma"/>
                <w:color w:val="000000" w:themeColor="text1"/>
                <w:sz w:val="24"/>
                <w:szCs w:val="24"/>
              </w:rPr>
              <w:t>Phonics, Statutory Assessments, formative assessment</w:t>
            </w:r>
          </w:p>
          <w:p w:rsidR="00CE7C07" w:rsidRDefault="00CE7C07" w:rsidP="009659F7">
            <w:pPr>
              <w:pStyle w:val="ListParagraph"/>
              <w:ind w:left="0"/>
              <w:rPr>
                <w:rFonts w:ascii="Tahoma" w:hAnsi="Tahoma" w:cs="Tahoma"/>
                <w:color w:val="000000" w:themeColor="text1"/>
                <w:sz w:val="24"/>
                <w:szCs w:val="24"/>
              </w:rPr>
            </w:pPr>
          </w:p>
          <w:p w:rsidR="00E04BCE" w:rsidRDefault="00E04BCE" w:rsidP="009659F7">
            <w:pPr>
              <w:pStyle w:val="ListParagraph"/>
              <w:ind w:left="0"/>
              <w:rPr>
                <w:rFonts w:ascii="Tahoma" w:hAnsi="Tahoma" w:cs="Tahoma"/>
                <w:color w:val="000000" w:themeColor="text1"/>
                <w:sz w:val="24"/>
                <w:szCs w:val="24"/>
              </w:rPr>
            </w:pPr>
          </w:p>
        </w:tc>
        <w:tc>
          <w:tcPr>
            <w:tcW w:w="1649" w:type="dxa"/>
            <w:tcBorders>
              <w:bottom w:val="single" w:sz="18" w:space="0" w:color="auto"/>
              <w:right w:val="single" w:sz="18" w:space="0" w:color="auto"/>
            </w:tcBorders>
            <w:shd w:val="clear" w:color="auto" w:fill="FFFFFF" w:themeFill="background1"/>
          </w:tcPr>
          <w:p w:rsidR="000E5BE3" w:rsidRPr="009659F7" w:rsidRDefault="001D1F94" w:rsidP="001D1F94">
            <w:pPr>
              <w:pStyle w:val="ListParagraph"/>
              <w:ind w:left="0"/>
              <w:jc w:val="center"/>
              <w:rPr>
                <w:rFonts w:ascii="Tahoma" w:hAnsi="Tahoma" w:cs="Tahoma"/>
                <w:b/>
                <w:i/>
                <w:color w:val="000000" w:themeColor="text1"/>
                <w:sz w:val="24"/>
                <w:szCs w:val="24"/>
              </w:rPr>
            </w:pPr>
            <w:r w:rsidRPr="009659F7">
              <w:rPr>
                <w:rFonts w:ascii="Tahoma" w:hAnsi="Tahoma" w:cs="Tahoma"/>
                <w:noProof/>
                <w:color w:val="000000" w:themeColor="text1"/>
                <w:sz w:val="24"/>
                <w:szCs w:val="24"/>
              </w:rPr>
              <w:lastRenderedPageBreak/>
              <w:drawing>
                <wp:inline distT="0" distB="0" distL="0" distR="0" wp14:anchorId="3951B439" wp14:editId="0E7BB2BF">
                  <wp:extent cx="595025" cy="570016"/>
                  <wp:effectExtent l="19050" t="0" r="0" b="0"/>
                  <wp:docPr id="8"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74" w:type="dxa"/>
            <w:tcBorders>
              <w:left w:val="single" w:sz="18" w:space="0" w:color="auto"/>
              <w:bottom w:val="single" w:sz="18" w:space="0" w:color="auto"/>
              <w:right w:val="single" w:sz="18" w:space="0" w:color="auto"/>
            </w:tcBorders>
            <w:shd w:val="clear" w:color="auto" w:fill="FFFFFF" w:themeFill="background1"/>
          </w:tcPr>
          <w:p w:rsidR="000E5BE3" w:rsidRPr="003959F0" w:rsidRDefault="003959F0" w:rsidP="005608E0">
            <w:pPr>
              <w:pStyle w:val="ListParagraph"/>
              <w:ind w:left="0"/>
              <w:jc w:val="center"/>
              <w:rPr>
                <w:rFonts w:ascii="Tahoma" w:hAnsi="Tahoma" w:cs="Tahoma"/>
                <w:color w:val="000000" w:themeColor="text1"/>
                <w:sz w:val="24"/>
                <w:szCs w:val="24"/>
              </w:rPr>
            </w:pPr>
            <w:r>
              <w:rPr>
                <w:rFonts w:ascii="Tahoma" w:hAnsi="Tahoma" w:cs="Tahoma"/>
                <w:color w:val="000000" w:themeColor="text1"/>
                <w:sz w:val="24"/>
                <w:szCs w:val="24"/>
              </w:rPr>
              <w:t>£2500</w:t>
            </w:r>
          </w:p>
        </w:tc>
        <w:tc>
          <w:tcPr>
            <w:tcW w:w="5050" w:type="dxa"/>
            <w:tcBorders>
              <w:left w:val="single" w:sz="18" w:space="0" w:color="auto"/>
              <w:bottom w:val="single" w:sz="18" w:space="0" w:color="auto"/>
              <w:right w:val="single" w:sz="18" w:space="0" w:color="auto"/>
            </w:tcBorders>
            <w:shd w:val="clear" w:color="auto" w:fill="FFFFFF" w:themeFill="background1"/>
          </w:tcPr>
          <w:p w:rsidR="000E5BE3" w:rsidRPr="00EA0D20" w:rsidRDefault="00EA0D20" w:rsidP="009659F7">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 xml:space="preserve">*Ensuring quality first teaching is paramount and ensuring each teacher is supported and has the opportunity to improve is the key </w:t>
            </w:r>
            <w:r>
              <w:rPr>
                <w:rFonts w:ascii="Tahoma" w:hAnsi="Tahoma" w:cs="Tahoma"/>
                <w:color w:val="000000" w:themeColor="text1"/>
                <w:sz w:val="24"/>
                <w:szCs w:val="24"/>
              </w:rPr>
              <w:lastRenderedPageBreak/>
              <w:t xml:space="preserve">ingredient </w:t>
            </w:r>
            <w:r w:rsidR="00860E89">
              <w:rPr>
                <w:rFonts w:ascii="Tahoma" w:hAnsi="Tahoma" w:cs="Tahoma"/>
                <w:color w:val="000000" w:themeColor="text1"/>
                <w:sz w:val="24"/>
                <w:szCs w:val="24"/>
              </w:rPr>
              <w:t xml:space="preserve">of a successful goal. For our school, this will translate into our disadvantaged children achieving academic success in line with, or better than others nationally, diminishing the gap. </w:t>
            </w:r>
          </w:p>
        </w:tc>
      </w:tr>
      <w:tr w:rsidR="006533FA" w:rsidRPr="009659F7" w:rsidTr="006533FA">
        <w:trPr>
          <w:trHeight w:val="343"/>
        </w:trPr>
        <w:tc>
          <w:tcPr>
            <w:tcW w:w="2664" w:type="dxa"/>
            <w:tcBorders>
              <w:bottom w:val="single" w:sz="18" w:space="0" w:color="auto"/>
              <w:right w:val="single" w:sz="18" w:space="0" w:color="auto"/>
            </w:tcBorders>
            <w:shd w:val="clear" w:color="auto" w:fill="FFFFFF" w:themeFill="background1"/>
          </w:tcPr>
          <w:p w:rsidR="006533FA" w:rsidRPr="009659F7" w:rsidRDefault="009659F7" w:rsidP="009659F7">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lastRenderedPageBreak/>
              <w:t xml:space="preserve">Effective Remote Learning </w:t>
            </w:r>
          </w:p>
        </w:tc>
        <w:tc>
          <w:tcPr>
            <w:tcW w:w="4266" w:type="dxa"/>
            <w:tcBorders>
              <w:bottom w:val="single" w:sz="18" w:space="0" w:color="auto"/>
              <w:right w:val="single" w:sz="18" w:space="0" w:color="auto"/>
            </w:tcBorders>
            <w:shd w:val="clear" w:color="auto" w:fill="FFFFFF" w:themeFill="background1"/>
          </w:tcPr>
          <w:p w:rsidR="006533FA" w:rsidRDefault="009659F7" w:rsidP="009659F7">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 xml:space="preserve">To tackle the </w:t>
            </w:r>
            <w:r w:rsidR="00075EF2">
              <w:rPr>
                <w:rFonts w:ascii="Tahoma" w:hAnsi="Tahoma" w:cs="Tahoma"/>
                <w:color w:val="000000" w:themeColor="text1"/>
                <w:sz w:val="24"/>
                <w:szCs w:val="24"/>
              </w:rPr>
              <w:t xml:space="preserve">potential </w:t>
            </w:r>
            <w:r>
              <w:rPr>
                <w:rFonts w:ascii="Tahoma" w:hAnsi="Tahoma" w:cs="Tahoma"/>
                <w:color w:val="000000" w:themeColor="text1"/>
                <w:sz w:val="24"/>
                <w:szCs w:val="24"/>
              </w:rPr>
              <w:t>effects of an unplanned school closure (isolation)</w:t>
            </w:r>
            <w:r w:rsidR="0020646A">
              <w:rPr>
                <w:rFonts w:ascii="Tahoma" w:hAnsi="Tahoma" w:cs="Tahoma"/>
                <w:color w:val="000000" w:themeColor="text1"/>
                <w:sz w:val="24"/>
                <w:szCs w:val="24"/>
              </w:rPr>
              <w:t xml:space="preserve"> and children needing to remote learn from home. </w:t>
            </w:r>
          </w:p>
          <w:p w:rsidR="0020646A" w:rsidRDefault="0020646A" w:rsidP="009659F7">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 xml:space="preserve">*The laptop loan scheme for children without a device. </w:t>
            </w:r>
          </w:p>
          <w:p w:rsidR="0020646A" w:rsidRDefault="0020646A" w:rsidP="009659F7">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 xml:space="preserve">*CGP books for each year group. paper based learning. </w:t>
            </w:r>
          </w:p>
          <w:p w:rsidR="0020646A" w:rsidRPr="009659F7" w:rsidRDefault="0020646A" w:rsidP="009659F7">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*Facility for blended learning.</w:t>
            </w:r>
            <w:r w:rsidR="001A11D5">
              <w:rPr>
                <w:rFonts w:ascii="Tahoma" w:hAnsi="Tahoma" w:cs="Tahoma"/>
                <w:color w:val="000000" w:themeColor="text1"/>
                <w:sz w:val="24"/>
                <w:szCs w:val="24"/>
              </w:rPr>
              <w:t xml:space="preserve"> (Class dojo/ iPad for class teachers</w:t>
            </w:r>
            <w:r w:rsidR="000E5BE3">
              <w:rPr>
                <w:rFonts w:ascii="Tahoma" w:hAnsi="Tahoma" w:cs="Tahoma"/>
                <w:color w:val="000000" w:themeColor="text1"/>
                <w:sz w:val="24"/>
                <w:szCs w:val="24"/>
              </w:rPr>
              <w:t>.</w:t>
            </w:r>
            <w:r w:rsidR="001A11D5">
              <w:rPr>
                <w:rFonts w:ascii="Tahoma" w:hAnsi="Tahoma" w:cs="Tahoma"/>
                <w:color w:val="000000" w:themeColor="text1"/>
                <w:sz w:val="24"/>
                <w:szCs w:val="24"/>
              </w:rPr>
              <w:t>)</w:t>
            </w:r>
          </w:p>
        </w:tc>
        <w:tc>
          <w:tcPr>
            <w:tcW w:w="1649" w:type="dxa"/>
            <w:tcBorders>
              <w:bottom w:val="single" w:sz="18" w:space="0" w:color="auto"/>
              <w:right w:val="single" w:sz="18" w:space="0" w:color="auto"/>
            </w:tcBorders>
            <w:shd w:val="clear" w:color="auto" w:fill="FFFFFF" w:themeFill="background1"/>
          </w:tcPr>
          <w:p w:rsidR="006533FA" w:rsidRPr="009659F7" w:rsidRDefault="000C3B01" w:rsidP="000C3B01">
            <w:pPr>
              <w:pStyle w:val="ListParagraph"/>
              <w:ind w:left="0"/>
              <w:jc w:val="center"/>
              <w:rPr>
                <w:rFonts w:ascii="Tahoma" w:hAnsi="Tahoma" w:cs="Tahoma"/>
                <w:b/>
                <w:i/>
                <w:color w:val="000000" w:themeColor="text1"/>
                <w:sz w:val="24"/>
                <w:szCs w:val="24"/>
              </w:rPr>
            </w:pPr>
            <w:r w:rsidRPr="009659F7">
              <w:rPr>
                <w:rFonts w:ascii="Tahoma" w:hAnsi="Tahoma" w:cs="Tahoma"/>
                <w:noProof/>
                <w:color w:val="000000" w:themeColor="text1"/>
                <w:sz w:val="24"/>
                <w:szCs w:val="24"/>
              </w:rPr>
              <w:drawing>
                <wp:inline distT="0" distB="0" distL="0" distR="0" wp14:anchorId="03718B97" wp14:editId="3604D98D">
                  <wp:extent cx="595025" cy="570016"/>
                  <wp:effectExtent l="19050" t="0" r="0" b="0"/>
                  <wp:docPr id="11"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74" w:type="dxa"/>
            <w:tcBorders>
              <w:left w:val="single" w:sz="18" w:space="0" w:color="auto"/>
              <w:bottom w:val="single" w:sz="18" w:space="0" w:color="auto"/>
              <w:right w:val="single" w:sz="18" w:space="0" w:color="auto"/>
            </w:tcBorders>
            <w:shd w:val="clear" w:color="auto" w:fill="FFFFFF" w:themeFill="background1"/>
          </w:tcPr>
          <w:p w:rsidR="006533FA" w:rsidRDefault="000C3B01" w:rsidP="000C3B01">
            <w:pPr>
              <w:pStyle w:val="ListParagraph"/>
              <w:ind w:left="0"/>
              <w:jc w:val="center"/>
              <w:rPr>
                <w:rFonts w:ascii="Tahoma" w:hAnsi="Tahoma" w:cs="Tahoma"/>
                <w:color w:val="000000" w:themeColor="text1"/>
                <w:sz w:val="24"/>
                <w:szCs w:val="24"/>
              </w:rPr>
            </w:pPr>
            <w:r>
              <w:rPr>
                <w:rFonts w:ascii="Tahoma" w:hAnsi="Tahoma" w:cs="Tahoma"/>
                <w:color w:val="000000" w:themeColor="text1"/>
                <w:sz w:val="24"/>
                <w:szCs w:val="24"/>
              </w:rPr>
              <w:t>£5000</w:t>
            </w:r>
            <w:r w:rsidR="004400E4">
              <w:rPr>
                <w:rFonts w:ascii="Tahoma" w:hAnsi="Tahoma" w:cs="Tahoma"/>
                <w:color w:val="000000" w:themeColor="text1"/>
                <w:sz w:val="24"/>
                <w:szCs w:val="24"/>
              </w:rPr>
              <w:t xml:space="preserve"> (laptops)</w:t>
            </w:r>
          </w:p>
          <w:p w:rsidR="004400E4" w:rsidRDefault="004400E4" w:rsidP="000C3B01">
            <w:pPr>
              <w:pStyle w:val="ListParagraph"/>
              <w:ind w:left="0"/>
              <w:jc w:val="center"/>
              <w:rPr>
                <w:rFonts w:ascii="Tahoma" w:hAnsi="Tahoma" w:cs="Tahoma"/>
                <w:color w:val="000000" w:themeColor="text1"/>
                <w:sz w:val="24"/>
                <w:szCs w:val="24"/>
              </w:rPr>
            </w:pPr>
          </w:p>
          <w:p w:rsidR="004400E4" w:rsidRDefault="004400E4" w:rsidP="000C3B01">
            <w:pPr>
              <w:pStyle w:val="ListParagraph"/>
              <w:ind w:left="0"/>
              <w:jc w:val="center"/>
              <w:rPr>
                <w:rFonts w:ascii="Tahoma" w:hAnsi="Tahoma" w:cs="Tahoma"/>
                <w:color w:val="000000" w:themeColor="text1"/>
                <w:sz w:val="24"/>
                <w:szCs w:val="24"/>
              </w:rPr>
            </w:pPr>
            <w:r>
              <w:rPr>
                <w:rFonts w:ascii="Tahoma" w:hAnsi="Tahoma" w:cs="Tahoma"/>
                <w:color w:val="000000" w:themeColor="text1"/>
                <w:sz w:val="24"/>
                <w:szCs w:val="24"/>
              </w:rPr>
              <w:t>£2,100</w:t>
            </w:r>
          </w:p>
          <w:p w:rsidR="004400E4" w:rsidRPr="000C3B01" w:rsidRDefault="004400E4" w:rsidP="000C3B01">
            <w:pPr>
              <w:pStyle w:val="ListParagraph"/>
              <w:ind w:left="0"/>
              <w:jc w:val="center"/>
              <w:rPr>
                <w:rFonts w:ascii="Tahoma" w:hAnsi="Tahoma" w:cs="Tahoma"/>
                <w:color w:val="000000" w:themeColor="text1"/>
                <w:sz w:val="24"/>
                <w:szCs w:val="24"/>
              </w:rPr>
            </w:pPr>
            <w:r>
              <w:rPr>
                <w:rFonts w:ascii="Tahoma" w:hAnsi="Tahoma" w:cs="Tahoma"/>
                <w:color w:val="000000" w:themeColor="text1"/>
                <w:sz w:val="24"/>
                <w:szCs w:val="24"/>
              </w:rPr>
              <w:t>(CGP books)</w:t>
            </w:r>
          </w:p>
        </w:tc>
        <w:tc>
          <w:tcPr>
            <w:tcW w:w="5050" w:type="dxa"/>
            <w:tcBorders>
              <w:left w:val="single" w:sz="18" w:space="0" w:color="auto"/>
              <w:bottom w:val="single" w:sz="18" w:space="0" w:color="auto"/>
              <w:right w:val="single" w:sz="18" w:space="0" w:color="auto"/>
            </w:tcBorders>
            <w:shd w:val="clear" w:color="auto" w:fill="FFFFFF" w:themeFill="background1"/>
          </w:tcPr>
          <w:p w:rsidR="006533FA" w:rsidRDefault="00581E50" w:rsidP="009659F7">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 xml:space="preserve">The disadvantaged children have been identified as falling further behind academically due to COVID19. We need to ensure all children have access to remote learning in the event of another lockdown or isolation period. </w:t>
            </w:r>
          </w:p>
          <w:p w:rsidR="00581E50" w:rsidRPr="00581E50" w:rsidRDefault="00581E50" w:rsidP="009659F7">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We will measure the success of our laptop loan scheme by the % of our disadvantaged children accessing the remote learning.</w:t>
            </w:r>
          </w:p>
        </w:tc>
      </w:tr>
      <w:tr w:rsidR="005608E0" w:rsidRPr="009659F7" w:rsidTr="006D779C">
        <w:trPr>
          <w:trHeight w:val="343"/>
        </w:trPr>
        <w:tc>
          <w:tcPr>
            <w:tcW w:w="2664" w:type="dxa"/>
            <w:tcBorders>
              <w:right w:val="single" w:sz="24" w:space="0" w:color="auto"/>
            </w:tcBorders>
          </w:tcPr>
          <w:p w:rsidR="005608E0" w:rsidRPr="009659F7" w:rsidRDefault="006A507B" w:rsidP="00C14D8A">
            <w:pPr>
              <w:pStyle w:val="ListParagraph"/>
              <w:ind w:left="0"/>
              <w:rPr>
                <w:rFonts w:ascii="Tahoma" w:hAnsi="Tahoma" w:cs="Tahoma"/>
                <w:b/>
                <w:color w:val="000000" w:themeColor="text1"/>
                <w:sz w:val="24"/>
                <w:szCs w:val="24"/>
              </w:rPr>
            </w:pPr>
            <w:r>
              <w:rPr>
                <w:rFonts w:ascii="Tahoma" w:hAnsi="Tahoma" w:cs="Tahoma"/>
                <w:b/>
                <w:color w:val="000000" w:themeColor="text1"/>
                <w:sz w:val="24"/>
                <w:szCs w:val="24"/>
              </w:rPr>
              <w:t>Assessments</w:t>
            </w:r>
          </w:p>
        </w:tc>
        <w:tc>
          <w:tcPr>
            <w:tcW w:w="4266" w:type="dxa"/>
            <w:tcBorders>
              <w:left w:val="single" w:sz="24" w:space="0" w:color="auto"/>
              <w:right w:val="single" w:sz="24" w:space="0" w:color="auto"/>
            </w:tcBorders>
          </w:tcPr>
          <w:p w:rsidR="005608E0" w:rsidRPr="009659F7" w:rsidRDefault="000F12DE" w:rsidP="00C14D8A">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 xml:space="preserve">This year diagnostic assessments will be important to support pupil progress and identify gaps, helping us understand what pupils have (or not) learned. </w:t>
            </w:r>
          </w:p>
        </w:tc>
        <w:tc>
          <w:tcPr>
            <w:tcW w:w="1649" w:type="dxa"/>
            <w:tcBorders>
              <w:left w:val="single" w:sz="24" w:space="0" w:color="auto"/>
              <w:right w:val="single" w:sz="24" w:space="0" w:color="auto"/>
            </w:tcBorders>
          </w:tcPr>
          <w:p w:rsidR="005608E0" w:rsidRPr="009659F7" w:rsidRDefault="00856B9D" w:rsidP="00C14D8A">
            <w:pPr>
              <w:pStyle w:val="ListParagraph"/>
              <w:ind w:left="0"/>
              <w:jc w:val="center"/>
              <w:rPr>
                <w:rFonts w:ascii="Tahoma" w:hAnsi="Tahoma" w:cs="Tahoma"/>
                <w:noProof/>
                <w:color w:val="000000" w:themeColor="text1"/>
                <w:sz w:val="24"/>
                <w:szCs w:val="24"/>
              </w:rPr>
            </w:pPr>
            <w:r w:rsidRPr="009659F7">
              <w:rPr>
                <w:rFonts w:ascii="Tahoma" w:hAnsi="Tahoma" w:cs="Tahoma"/>
                <w:noProof/>
                <w:color w:val="000000" w:themeColor="text1"/>
                <w:sz w:val="24"/>
                <w:szCs w:val="24"/>
              </w:rPr>
              <w:drawing>
                <wp:inline distT="0" distB="0" distL="0" distR="0" wp14:anchorId="77A5FEC3" wp14:editId="362B8364">
                  <wp:extent cx="595025" cy="570016"/>
                  <wp:effectExtent l="19050" t="0" r="0" b="0"/>
                  <wp:docPr id="1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74" w:type="dxa"/>
            <w:tcBorders>
              <w:left w:val="single" w:sz="24" w:space="0" w:color="auto"/>
              <w:right w:val="single" w:sz="18" w:space="0" w:color="auto"/>
            </w:tcBorders>
          </w:tcPr>
          <w:p w:rsidR="005608E0" w:rsidRPr="009659F7" w:rsidRDefault="00856B9D" w:rsidP="00C14D8A">
            <w:pPr>
              <w:pStyle w:val="ListParagraph"/>
              <w:ind w:left="0"/>
              <w:jc w:val="center"/>
              <w:rPr>
                <w:rFonts w:ascii="Tahoma" w:hAnsi="Tahoma" w:cs="Tahoma"/>
                <w:color w:val="000000" w:themeColor="text1"/>
                <w:sz w:val="24"/>
                <w:szCs w:val="24"/>
              </w:rPr>
            </w:pPr>
            <w:r>
              <w:rPr>
                <w:rFonts w:ascii="Tahoma" w:hAnsi="Tahoma" w:cs="Tahoma"/>
                <w:color w:val="000000" w:themeColor="text1"/>
                <w:sz w:val="24"/>
                <w:szCs w:val="24"/>
              </w:rPr>
              <w:t>£1500</w:t>
            </w:r>
          </w:p>
        </w:tc>
        <w:tc>
          <w:tcPr>
            <w:tcW w:w="5050" w:type="dxa"/>
            <w:tcBorders>
              <w:left w:val="single" w:sz="18" w:space="0" w:color="auto"/>
            </w:tcBorders>
          </w:tcPr>
          <w:p w:rsidR="005608E0" w:rsidRPr="009659F7" w:rsidRDefault="00856B9D" w:rsidP="00C14D8A">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Teachers will quickly be able to identify the gaps in children’s learning and use this to plug the missed learning. This will be beneficial for the disadvantaged to help them achieve academically in line with national others.</w:t>
            </w:r>
          </w:p>
        </w:tc>
      </w:tr>
      <w:tr w:rsidR="00C14D8A" w:rsidRPr="009659F7" w:rsidTr="006D779C">
        <w:trPr>
          <w:trHeight w:val="343"/>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t xml:space="preserve">Salford Library Reading Scheme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All Year Groups to support Reading Comprehension. </w:t>
            </w:r>
          </w:p>
        </w:tc>
        <w:tc>
          <w:tcPr>
            <w:tcW w:w="4266" w:type="dxa"/>
            <w:tcBorders>
              <w:left w:val="single" w:sz="24" w:space="0" w:color="auto"/>
              <w:right w:val="single" w:sz="24" w:space="0" w:color="auto"/>
            </w:tcBorders>
          </w:tcPr>
          <w:p w:rsidR="00C14D8A" w:rsidRPr="009659F7" w:rsidRDefault="005D560A" w:rsidP="00C14D8A">
            <w:pPr>
              <w:pStyle w:val="ListParagraph"/>
              <w:ind w:left="0"/>
              <w:rPr>
                <w:rFonts w:ascii="Tahoma" w:hAnsi="Tahoma" w:cs="Tahoma"/>
                <w:color w:val="000000" w:themeColor="text1"/>
                <w:sz w:val="24"/>
                <w:szCs w:val="24"/>
              </w:rPr>
            </w:pPr>
            <w:r>
              <w:rPr>
                <w:rFonts w:ascii="Tahoma" w:hAnsi="Tahoma" w:cs="Tahoma"/>
                <w:color w:val="000000" w:themeColor="text1"/>
                <w:sz w:val="24"/>
                <w:szCs w:val="24"/>
              </w:rPr>
              <w:t>To support the continuation</w:t>
            </w:r>
            <w:bookmarkStart w:id="0" w:name="_GoBack"/>
            <w:bookmarkEnd w:id="0"/>
            <w:r w:rsidR="00C14D8A" w:rsidRPr="009659F7">
              <w:rPr>
                <w:rFonts w:ascii="Tahoma" w:hAnsi="Tahoma" w:cs="Tahoma"/>
                <w:color w:val="000000" w:themeColor="text1"/>
                <w:sz w:val="24"/>
                <w:szCs w:val="24"/>
              </w:rPr>
              <w:t xml:space="preserve"> of shared reading in school. All children</w:t>
            </w:r>
            <w:r w:rsidR="00075EF2">
              <w:rPr>
                <w:rFonts w:ascii="Tahoma" w:hAnsi="Tahoma" w:cs="Tahoma"/>
                <w:color w:val="000000" w:themeColor="text1"/>
                <w:sz w:val="24"/>
                <w:szCs w:val="24"/>
              </w:rPr>
              <w:t xml:space="preserve"> to have their own copy of books that are </w:t>
            </w:r>
            <w:r w:rsidR="00075EF2" w:rsidRPr="009659F7">
              <w:rPr>
                <w:rFonts w:ascii="Tahoma" w:hAnsi="Tahoma" w:cs="Tahoma"/>
                <w:color w:val="000000" w:themeColor="text1"/>
                <w:sz w:val="24"/>
                <w:szCs w:val="24"/>
              </w:rPr>
              <w:t>read</w:t>
            </w:r>
            <w:r w:rsidR="00C14D8A" w:rsidRPr="009659F7">
              <w:rPr>
                <w:rFonts w:ascii="Tahoma" w:hAnsi="Tahoma" w:cs="Tahoma"/>
                <w:color w:val="000000" w:themeColor="text1"/>
                <w:sz w:val="24"/>
                <w:szCs w:val="24"/>
              </w:rPr>
              <w:t xml:space="preserve"> during Whole Class Shared Read. Boxes of Topic</w:t>
            </w:r>
            <w:r w:rsidR="00075EF2">
              <w:rPr>
                <w:rFonts w:ascii="Tahoma" w:hAnsi="Tahoma" w:cs="Tahoma"/>
                <w:color w:val="000000" w:themeColor="text1"/>
                <w:sz w:val="24"/>
                <w:szCs w:val="24"/>
              </w:rPr>
              <w:t xml:space="preserve"> books</w:t>
            </w:r>
            <w:r w:rsidR="00C14D8A" w:rsidRPr="009659F7">
              <w:rPr>
                <w:rFonts w:ascii="Tahoma" w:hAnsi="Tahoma" w:cs="Tahoma"/>
                <w:color w:val="000000" w:themeColor="text1"/>
                <w:sz w:val="24"/>
                <w:szCs w:val="24"/>
              </w:rPr>
              <w:t xml:space="preserve"> to support and enrich the curriculum. </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w:drawing>
                <wp:inline distT="0" distB="0" distL="0" distR="0" wp14:anchorId="3AE2EC63" wp14:editId="2E935494">
                  <wp:extent cx="570231" cy="546265"/>
                  <wp:effectExtent l="19050" t="0" r="126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131" cy="550959"/>
                          </a:xfrm>
                          <a:prstGeom prst="rect">
                            <a:avLst/>
                          </a:prstGeom>
                          <a:noFill/>
                        </pic:spPr>
                      </pic:pic>
                    </a:graphicData>
                  </a:graphic>
                </wp:inline>
              </w:drawing>
            </w:r>
          </w:p>
        </w:tc>
        <w:tc>
          <w:tcPr>
            <w:tcW w:w="1374" w:type="dxa"/>
            <w:tcBorders>
              <w:left w:val="single" w:sz="24" w:space="0" w:color="auto"/>
              <w:right w:val="single" w:sz="18"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p>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color w:val="000000" w:themeColor="text1"/>
                <w:sz w:val="24"/>
                <w:szCs w:val="24"/>
              </w:rPr>
              <w:t>£2,960</w:t>
            </w:r>
          </w:p>
        </w:tc>
        <w:tc>
          <w:tcPr>
            <w:tcW w:w="5050" w:type="dxa"/>
            <w:tcBorders>
              <w:left w:val="single" w:sz="18"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*To continue to enable the disadvantaged children perform in line or exceed others in school and nationally in Reading.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*To help the disadvantaged children at the end of KS1 perform in line with others </w:t>
            </w:r>
            <w:r w:rsidRPr="009659F7">
              <w:rPr>
                <w:rFonts w:ascii="Tahoma" w:hAnsi="Tahoma" w:cs="Tahoma"/>
                <w:color w:val="000000" w:themeColor="text1"/>
                <w:sz w:val="24"/>
                <w:szCs w:val="24"/>
              </w:rPr>
              <w:lastRenderedPageBreak/>
              <w:t>nationally in Reading.  (Gap 2018 = -8% at Expected and -10% at GDS.)</w:t>
            </w:r>
          </w:p>
        </w:tc>
      </w:tr>
      <w:tr w:rsidR="00C14D8A" w:rsidRPr="009659F7" w:rsidTr="006533FA">
        <w:trPr>
          <w:trHeight w:val="343"/>
        </w:trPr>
        <w:tc>
          <w:tcPr>
            <w:tcW w:w="15003" w:type="dxa"/>
            <w:gridSpan w:val="5"/>
            <w:tcBorders>
              <w:bottom w:val="single" w:sz="18" w:space="0" w:color="auto"/>
              <w:right w:val="single" w:sz="18" w:space="0" w:color="auto"/>
            </w:tcBorders>
            <w:shd w:val="clear" w:color="auto" w:fill="DAEEF3" w:themeFill="accent5" w:themeFillTint="33"/>
          </w:tcPr>
          <w:p w:rsidR="00C14D8A" w:rsidRPr="005608E0" w:rsidRDefault="005608E0" w:rsidP="00C14D8A">
            <w:pPr>
              <w:pStyle w:val="ListParagraph"/>
              <w:ind w:left="0"/>
              <w:jc w:val="center"/>
              <w:rPr>
                <w:rFonts w:ascii="Tahoma" w:hAnsi="Tahoma" w:cs="Tahoma"/>
                <w:b/>
                <w:i/>
                <w:color w:val="000000" w:themeColor="text1"/>
                <w:sz w:val="24"/>
                <w:szCs w:val="24"/>
              </w:rPr>
            </w:pPr>
            <w:r w:rsidRPr="005608E0">
              <w:rPr>
                <w:rFonts w:ascii="Tahoma" w:hAnsi="Tahoma" w:cs="Tahoma"/>
                <w:b/>
                <w:color w:val="000000" w:themeColor="text1"/>
                <w:sz w:val="24"/>
                <w:szCs w:val="24"/>
              </w:rPr>
              <w:lastRenderedPageBreak/>
              <w:t xml:space="preserve">2. </w:t>
            </w:r>
            <w:r w:rsidR="00C14D8A" w:rsidRPr="005608E0">
              <w:rPr>
                <w:rFonts w:ascii="Tahoma" w:hAnsi="Tahoma" w:cs="Tahoma"/>
                <w:b/>
                <w:color w:val="000000" w:themeColor="text1"/>
                <w:sz w:val="24"/>
                <w:szCs w:val="24"/>
              </w:rPr>
              <w:t>Targeted Academic Support</w:t>
            </w:r>
          </w:p>
        </w:tc>
      </w:tr>
      <w:tr w:rsidR="00C14D8A" w:rsidRPr="009659F7" w:rsidTr="006533FA">
        <w:trPr>
          <w:trHeight w:val="343"/>
        </w:trPr>
        <w:tc>
          <w:tcPr>
            <w:tcW w:w="2664" w:type="dxa"/>
            <w:tcBorders>
              <w:right w:val="single" w:sz="18"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b/>
                <w:color w:val="000000" w:themeColor="text1"/>
                <w:sz w:val="24"/>
                <w:szCs w:val="24"/>
              </w:rPr>
              <w:t xml:space="preserve">Rapid Teachers – </w:t>
            </w:r>
            <w:r w:rsidRPr="009659F7">
              <w:rPr>
                <w:rFonts w:ascii="Tahoma" w:hAnsi="Tahoma" w:cs="Tahoma"/>
                <w:color w:val="000000" w:themeColor="text1"/>
                <w:sz w:val="24"/>
                <w:szCs w:val="24"/>
              </w:rPr>
              <w:t xml:space="preserve">Small groups of children targeted to reach or exceed the expected standard. </w:t>
            </w:r>
            <w:r w:rsidRPr="009659F7">
              <w:rPr>
                <w:rFonts w:ascii="Tahoma" w:hAnsi="Tahoma" w:cs="Tahoma"/>
                <w:b/>
                <w:color w:val="000000" w:themeColor="text1"/>
                <w:sz w:val="24"/>
                <w:szCs w:val="24"/>
              </w:rPr>
              <w:t xml:space="preserve">Research for the Education </w:t>
            </w:r>
            <w:proofErr w:type="gramStart"/>
            <w:r w:rsidRPr="009659F7">
              <w:rPr>
                <w:rFonts w:ascii="Tahoma" w:hAnsi="Tahoma" w:cs="Tahoma"/>
                <w:b/>
                <w:color w:val="000000" w:themeColor="text1"/>
                <w:sz w:val="24"/>
                <w:szCs w:val="24"/>
              </w:rPr>
              <w:t>Endowment  Foundation</w:t>
            </w:r>
            <w:proofErr w:type="gramEnd"/>
            <w:r w:rsidRPr="009659F7">
              <w:rPr>
                <w:rFonts w:ascii="Tahoma" w:hAnsi="Tahoma" w:cs="Tahoma"/>
                <w:color w:val="000000" w:themeColor="text1"/>
                <w:sz w:val="24"/>
                <w:szCs w:val="24"/>
              </w:rPr>
              <w:t xml:space="preserve"> show that small groups can have a big impact on learning and progression. </w:t>
            </w:r>
          </w:p>
        </w:tc>
        <w:tc>
          <w:tcPr>
            <w:tcW w:w="4266" w:type="dxa"/>
            <w:tcBorders>
              <w:left w:val="single" w:sz="18" w:space="0" w:color="auto"/>
              <w:right w:val="single" w:sz="18" w:space="0" w:color="auto"/>
            </w:tcBorders>
          </w:tcPr>
          <w:p w:rsidR="00C14D8A" w:rsidRPr="009659F7" w:rsidRDefault="00C14D8A" w:rsidP="00482C3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Experienced Teachers delivering bespoke lessons and targeting learning to ensure all children, including PP children reach expected standard. The children will be carefully and rigorously monitored to ensure progression. </w:t>
            </w:r>
          </w:p>
        </w:tc>
        <w:tc>
          <w:tcPr>
            <w:tcW w:w="1649" w:type="dxa"/>
            <w:tcBorders>
              <w:left w:val="single" w:sz="18" w:space="0" w:color="auto"/>
              <w:right w:val="single" w:sz="18" w:space="0" w:color="auto"/>
            </w:tcBorders>
          </w:tcPr>
          <w:p w:rsidR="00C14D8A" w:rsidRPr="009659F7" w:rsidRDefault="00C14D8A" w:rsidP="00C14D8A">
            <w:pPr>
              <w:pStyle w:val="ListParagraph"/>
              <w:spacing w:line="360" w:lineRule="auto"/>
              <w:ind w:left="0"/>
              <w:jc w:val="center"/>
              <w:rPr>
                <w:rFonts w:ascii="Tahoma" w:hAnsi="Tahoma" w:cs="Tahoma"/>
                <w:color w:val="000000" w:themeColor="text1"/>
                <w:sz w:val="24"/>
                <w:szCs w:val="24"/>
              </w:rPr>
            </w:pPr>
          </w:p>
          <w:p w:rsidR="00C14D8A" w:rsidRPr="009659F7" w:rsidRDefault="00C14D8A" w:rsidP="00C14D8A">
            <w:pPr>
              <w:pStyle w:val="ListParagraph"/>
              <w:spacing w:line="360" w:lineRule="auto"/>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w:drawing>
                <wp:inline distT="0" distB="0" distL="0" distR="0" wp14:anchorId="6141188E" wp14:editId="1957EC16">
                  <wp:extent cx="498764" cy="47780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052" cy="481909"/>
                          </a:xfrm>
                          <a:prstGeom prst="rect">
                            <a:avLst/>
                          </a:prstGeom>
                          <a:noFill/>
                        </pic:spPr>
                      </pic:pic>
                    </a:graphicData>
                  </a:graphic>
                </wp:inline>
              </w:drawing>
            </w:r>
          </w:p>
        </w:tc>
        <w:tc>
          <w:tcPr>
            <w:tcW w:w="1374" w:type="dxa"/>
            <w:tcBorders>
              <w:left w:val="single" w:sz="18" w:space="0" w:color="auto"/>
            </w:tcBorders>
          </w:tcPr>
          <w:p w:rsidR="00C14D8A" w:rsidRPr="009659F7" w:rsidRDefault="00C14D8A" w:rsidP="00C14D8A">
            <w:pPr>
              <w:pStyle w:val="ListParagraph"/>
              <w:spacing w:line="360" w:lineRule="auto"/>
              <w:ind w:left="0"/>
              <w:jc w:val="center"/>
              <w:rPr>
                <w:rFonts w:ascii="Tahoma" w:hAnsi="Tahoma" w:cs="Tahoma"/>
                <w:color w:val="000000" w:themeColor="text1"/>
                <w:sz w:val="24"/>
                <w:szCs w:val="24"/>
              </w:rPr>
            </w:pPr>
          </w:p>
          <w:p w:rsidR="00C14D8A" w:rsidRPr="009659F7" w:rsidRDefault="00C14D8A" w:rsidP="00C14D8A">
            <w:pPr>
              <w:pStyle w:val="ListParagraph"/>
              <w:spacing w:line="360" w:lineRule="auto"/>
              <w:ind w:left="0"/>
              <w:jc w:val="center"/>
              <w:rPr>
                <w:rFonts w:ascii="Tahoma" w:hAnsi="Tahoma" w:cs="Tahoma"/>
                <w:color w:val="000000" w:themeColor="text1"/>
                <w:sz w:val="24"/>
                <w:szCs w:val="24"/>
              </w:rPr>
            </w:pPr>
          </w:p>
          <w:p w:rsidR="00C14D8A" w:rsidRPr="009659F7" w:rsidRDefault="00E05EFB" w:rsidP="00C14D8A">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t>£186,000</w:t>
            </w:r>
          </w:p>
        </w:tc>
        <w:tc>
          <w:tcPr>
            <w:tcW w:w="5050" w:type="dxa"/>
            <w:tcBorders>
              <w:left w:val="single" w:sz="18" w:space="0" w:color="auto"/>
            </w:tcBorders>
          </w:tcPr>
          <w:p w:rsidR="00C14D8A" w:rsidRPr="009659F7" w:rsidRDefault="00C14D8A" w:rsidP="00C14D8A">
            <w:pPr>
              <w:rPr>
                <w:rFonts w:ascii="Tahoma" w:hAnsi="Tahoma" w:cs="Tahoma"/>
                <w:sz w:val="24"/>
                <w:szCs w:val="24"/>
              </w:rPr>
            </w:pPr>
            <w:r w:rsidRPr="009659F7">
              <w:rPr>
                <w:rFonts w:ascii="Tahoma" w:hAnsi="Tahoma" w:cs="Tahoma"/>
                <w:sz w:val="24"/>
                <w:szCs w:val="24"/>
              </w:rPr>
              <w:t>*To continue our success from last academic year in % of children meeting expected standard in all areas. Our disadvantaged children to outperform others nationally in most areas!</w:t>
            </w:r>
          </w:p>
          <w:p w:rsidR="00C14D8A" w:rsidRPr="009659F7" w:rsidRDefault="00C14D8A" w:rsidP="00C14D8A">
            <w:pPr>
              <w:rPr>
                <w:rFonts w:ascii="Tahoma" w:hAnsi="Tahoma" w:cs="Tahoma"/>
                <w:sz w:val="24"/>
                <w:szCs w:val="24"/>
              </w:rPr>
            </w:pPr>
          </w:p>
        </w:tc>
      </w:tr>
      <w:tr w:rsidR="00C14D8A" w:rsidRPr="009659F7" w:rsidTr="006533FA">
        <w:trPr>
          <w:trHeight w:val="343"/>
        </w:trPr>
        <w:tc>
          <w:tcPr>
            <w:tcW w:w="2664" w:type="dxa"/>
            <w:tcBorders>
              <w:right w:val="single" w:sz="18"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b/>
                <w:color w:val="000000" w:themeColor="text1"/>
                <w:sz w:val="24"/>
                <w:szCs w:val="24"/>
              </w:rPr>
              <w:t>SPLUD</w:t>
            </w:r>
            <w:r w:rsidRPr="009659F7">
              <w:rPr>
                <w:rFonts w:ascii="Tahoma" w:hAnsi="Tahoma" w:cs="Tahoma"/>
                <w:color w:val="000000" w:themeColor="text1"/>
                <w:sz w:val="24"/>
                <w:szCs w:val="24"/>
              </w:rPr>
              <w:t xml:space="preserve"> Teacher</w:t>
            </w:r>
          </w:p>
        </w:tc>
        <w:tc>
          <w:tcPr>
            <w:tcW w:w="4266" w:type="dxa"/>
            <w:tcBorders>
              <w:left w:val="single" w:sz="18" w:space="0" w:color="auto"/>
              <w:right w:val="single" w:sz="18" w:space="0" w:color="auto"/>
            </w:tcBorders>
          </w:tcPr>
          <w:p w:rsidR="00C14D8A" w:rsidRPr="009659F7" w:rsidRDefault="00C14D8A" w:rsidP="00C14D8A">
            <w:pPr>
              <w:pStyle w:val="ListParagraph"/>
              <w:ind w:left="0"/>
              <w:rPr>
                <w:rFonts w:ascii="Tahoma" w:hAnsi="Tahoma" w:cs="Tahoma"/>
                <w:i/>
                <w:color w:val="000000" w:themeColor="text1"/>
                <w:sz w:val="24"/>
                <w:szCs w:val="24"/>
              </w:rPr>
            </w:pPr>
            <w:r w:rsidRPr="009659F7">
              <w:rPr>
                <w:rFonts w:ascii="Tahoma" w:hAnsi="Tahoma" w:cs="Tahoma"/>
                <w:i/>
                <w:color w:val="000000" w:themeColor="text1"/>
                <w:sz w:val="24"/>
                <w:szCs w:val="24"/>
              </w:rPr>
              <w:t>Speech, Language &amp; Understanding Difficulty Teacher</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One day a week. Teacher targeting and tracking progress of children who need extra support with cognitive understanding and language support. </w:t>
            </w:r>
          </w:p>
        </w:tc>
        <w:tc>
          <w:tcPr>
            <w:tcW w:w="1649" w:type="dxa"/>
            <w:tcBorders>
              <w:left w:val="single" w:sz="18" w:space="0" w:color="auto"/>
              <w:right w:val="single" w:sz="18" w:space="0" w:color="auto"/>
            </w:tcBorders>
          </w:tcPr>
          <w:p w:rsidR="00C14D8A" w:rsidRPr="009659F7" w:rsidRDefault="00C14D8A" w:rsidP="00C14D8A">
            <w:pPr>
              <w:pStyle w:val="ListParagraph"/>
              <w:spacing w:line="360" w:lineRule="auto"/>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w:drawing>
                <wp:inline distT="0" distB="0" distL="0" distR="0" wp14:anchorId="5D08BC11" wp14:editId="3323BB3B">
                  <wp:extent cx="471063" cy="451263"/>
                  <wp:effectExtent l="0" t="0" r="571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112" cy="455141"/>
                          </a:xfrm>
                          <a:prstGeom prst="rect">
                            <a:avLst/>
                          </a:prstGeom>
                          <a:noFill/>
                        </pic:spPr>
                      </pic:pic>
                    </a:graphicData>
                  </a:graphic>
                </wp:inline>
              </w:drawing>
            </w:r>
          </w:p>
        </w:tc>
        <w:tc>
          <w:tcPr>
            <w:tcW w:w="1374" w:type="dxa"/>
            <w:tcBorders>
              <w:left w:val="single" w:sz="18" w:space="0" w:color="auto"/>
            </w:tcBorders>
          </w:tcPr>
          <w:p w:rsidR="00C14D8A" w:rsidRPr="009659F7" w:rsidRDefault="00C14D8A" w:rsidP="00C14D8A">
            <w:pPr>
              <w:pStyle w:val="ListParagraph"/>
              <w:spacing w:line="360" w:lineRule="auto"/>
              <w:ind w:left="0"/>
              <w:jc w:val="center"/>
              <w:rPr>
                <w:rFonts w:ascii="Tahoma" w:hAnsi="Tahoma" w:cs="Tahoma"/>
                <w:color w:val="000000" w:themeColor="text1"/>
                <w:sz w:val="24"/>
                <w:szCs w:val="24"/>
              </w:rPr>
            </w:pPr>
            <w:r w:rsidRPr="009659F7">
              <w:rPr>
                <w:rFonts w:ascii="Tahoma" w:hAnsi="Tahoma" w:cs="Tahoma"/>
                <w:color w:val="000000" w:themeColor="text1"/>
                <w:sz w:val="24"/>
                <w:szCs w:val="24"/>
              </w:rPr>
              <w:t>£12,300</w:t>
            </w:r>
          </w:p>
        </w:tc>
        <w:tc>
          <w:tcPr>
            <w:tcW w:w="5050" w:type="dxa"/>
            <w:tcBorders>
              <w:left w:val="single" w:sz="18"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*To support our disadvantaged children which specific speech, language and learning difficulty to help them reach the expected standard. Progress measured in Reading Accuracy using YARC (Comprehension)and HAST (spelling) assessments. </w:t>
            </w:r>
          </w:p>
        </w:tc>
      </w:tr>
      <w:tr w:rsidR="00C14D8A" w:rsidRPr="009659F7" w:rsidTr="006533FA">
        <w:trPr>
          <w:trHeight w:val="70"/>
        </w:trPr>
        <w:tc>
          <w:tcPr>
            <w:tcW w:w="2664" w:type="dxa"/>
            <w:tcBorders>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b/>
                <w:color w:val="000000" w:themeColor="text1"/>
                <w:sz w:val="24"/>
                <w:szCs w:val="24"/>
              </w:rPr>
              <w:t xml:space="preserve">1:1 Tuition- For disadvantaged children needing extra support in the core areas. </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The school to provide 1:1 tuition to provide support academically in core areas. (4/5)</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p>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mc:AlternateContent>
                <mc:Choice Requires="wpg">
                  <w:drawing>
                    <wp:inline distT="0" distB="0" distL="0" distR="0" wp14:anchorId="37FCD833" wp14:editId="79FEFDA2">
                      <wp:extent cx="536548" cy="489507"/>
                      <wp:effectExtent l="0" t="0" r="0" b="6350"/>
                      <wp:docPr id="1" name="Group 1"/>
                      <wp:cNvGraphicFramePr/>
                      <a:graphic xmlns:a="http://schemas.openxmlformats.org/drawingml/2006/main">
                        <a:graphicData uri="http://schemas.microsoft.com/office/word/2010/wordprocessingGroup">
                          <wpg:wgp>
                            <wpg:cNvGrpSpPr/>
                            <wpg:grpSpPr>
                              <a:xfrm>
                                <a:off x="0" y="0"/>
                                <a:ext cx="536548" cy="489507"/>
                                <a:chOff x="537075" y="184685"/>
                                <a:chExt cx="722557" cy="724035"/>
                              </a:xfrm>
                            </wpg:grpSpPr>
                            <wps:wsp>
                              <wps:cNvPr id="2" name="Oval 2"/>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extBox 4"/>
                              <wps:cNvSpPr txBox="1"/>
                              <wps:spPr>
                                <a:xfrm>
                                  <a:off x="537075" y="184685"/>
                                  <a:ext cx="720028" cy="563541"/>
                                </a:xfrm>
                                <a:prstGeom prst="rect">
                                  <a:avLst/>
                                </a:prstGeom>
                                <a:noFill/>
                              </wps:spPr>
                              <wps:txbx>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noAutofit/>
                              </wps:bodyPr>
                            </wps:wsp>
                          </wpg:wgp>
                        </a:graphicData>
                      </a:graphic>
                    </wp:inline>
                  </w:drawing>
                </mc:Choice>
                <mc:Fallback>
                  <w:pict>
                    <v:group w14:anchorId="37FCD833" id="Group 1" o:spid="_x0000_s1026" style="width:42.25pt;height:38.55pt;mso-position-horizontal-relative:char;mso-position-vertical-relative:line" coordorigin="5370,1846" coordsize="7225,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">
                      <v:oval id="Oval 2" o:spid="_x0000_s1027"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" fillcolor="#e36c0a [2409]" stroked="f" strokeweight="2pt"/>
                      <v:shapetype id="_x0000_t202" coordsize="21600,21600" o:spt="202" path="m,l,21600r21600,l21600,xe">
                        <v:stroke joinstyle="miter"/>
                        <v:path gradientshapeok="t" o:connecttype="rect"/>
                      </v:shapetype>
                      <v:shape id="TextBox 4" o:spid="_x0000_s1028" type="#_x0000_t202" style="position:absolute;left:5370;top:1846;width:7201;height:5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74" w:type="dxa"/>
            <w:tcBorders>
              <w:left w:val="single" w:sz="24" w:space="0" w:color="auto"/>
              <w:right w:val="single" w:sz="18" w:space="0" w:color="auto"/>
            </w:tcBorders>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color w:val="000000" w:themeColor="text1"/>
                <w:sz w:val="24"/>
                <w:szCs w:val="24"/>
              </w:rPr>
              <w:t>£5000</w:t>
            </w:r>
          </w:p>
        </w:tc>
        <w:tc>
          <w:tcPr>
            <w:tcW w:w="5050" w:type="dxa"/>
            <w:tcBorders>
              <w:left w:val="single" w:sz="18"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*In school we identify disadvantaged children that are falling behind the expected standard in their Year Group. We give these children extra support and hope this will help them to meet the expected standard. </w:t>
            </w:r>
          </w:p>
        </w:tc>
      </w:tr>
      <w:tr w:rsidR="00C14D8A" w:rsidRPr="009659F7" w:rsidTr="006533FA">
        <w:trPr>
          <w:trHeight w:val="927"/>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lastRenderedPageBreak/>
              <w:t>1:1 Readers- Whole School</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PP children and Non PP children identified through Salford reading Test to be below age related expectations. These children are read with every day to increase their progress in Reading. The class teacher reads 1:1 with each child selected each day. This is tracked every term to monitor impact. </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noProof/>
                <w:color w:val="000000" w:themeColor="text1"/>
                <w:sz w:val="24"/>
                <w:szCs w:val="24"/>
              </w:rPr>
              <w:drawing>
                <wp:inline distT="0" distB="0" distL="0" distR="0" wp14:anchorId="46551947" wp14:editId="49B78226">
                  <wp:extent cx="489585" cy="471500"/>
                  <wp:effectExtent l="0" t="0" r="5715" b="508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034" cy="470970"/>
                          </a:xfrm>
                          <a:prstGeom prst="rect">
                            <a:avLst/>
                          </a:prstGeom>
                          <a:noFill/>
                        </pic:spPr>
                      </pic:pic>
                    </a:graphicData>
                  </a:graphic>
                </wp:inline>
              </w:drawing>
            </w:r>
          </w:p>
        </w:tc>
        <w:tc>
          <w:tcPr>
            <w:tcW w:w="1374" w:type="dxa"/>
            <w:tcBorders>
              <w:left w:val="single" w:sz="24" w:space="0" w:color="auto"/>
              <w:right w:val="single" w:sz="18" w:space="0" w:color="auto"/>
            </w:tcBorders>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noProof/>
                <w:color w:val="000000" w:themeColor="text1"/>
                <w:sz w:val="24"/>
                <w:szCs w:val="24"/>
              </w:rPr>
              <w:t>£350</w:t>
            </w:r>
          </w:p>
          <w:p w:rsidR="00C14D8A" w:rsidRPr="009659F7" w:rsidRDefault="00C14D8A" w:rsidP="00C14D8A">
            <w:pPr>
              <w:pStyle w:val="ListParagraph"/>
              <w:ind w:left="0"/>
              <w:jc w:val="center"/>
              <w:rPr>
                <w:rFonts w:ascii="Tahoma" w:hAnsi="Tahoma" w:cs="Tahoma"/>
                <w:noProof/>
                <w:color w:val="000000" w:themeColor="text1"/>
                <w:sz w:val="24"/>
                <w:szCs w:val="24"/>
              </w:rPr>
            </w:pPr>
          </w:p>
          <w:p w:rsidR="00C14D8A" w:rsidRPr="009659F7" w:rsidRDefault="00C14D8A" w:rsidP="00C14D8A">
            <w:pPr>
              <w:pStyle w:val="ListParagraph"/>
              <w:ind w:left="0"/>
              <w:jc w:val="center"/>
              <w:rPr>
                <w:rFonts w:ascii="Tahoma" w:hAnsi="Tahoma" w:cs="Tahoma"/>
                <w:noProof/>
                <w:color w:val="000000" w:themeColor="text1"/>
                <w:sz w:val="24"/>
                <w:szCs w:val="24"/>
              </w:rPr>
            </w:pPr>
          </w:p>
        </w:tc>
        <w:tc>
          <w:tcPr>
            <w:tcW w:w="5050" w:type="dxa"/>
            <w:tcBorders>
              <w:left w:val="single" w:sz="18"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*To ensure children who are disadvantaged, that are reading below their reading age, are targeted through this intervention to ensure they catch up and progress at the same rate of non- disadvantaged. </w:t>
            </w:r>
          </w:p>
        </w:tc>
      </w:tr>
      <w:tr w:rsidR="00C14D8A" w:rsidRPr="009659F7" w:rsidTr="00A0146A">
        <w:trPr>
          <w:trHeight w:val="343"/>
        </w:trPr>
        <w:tc>
          <w:tcPr>
            <w:tcW w:w="15003" w:type="dxa"/>
            <w:gridSpan w:val="5"/>
            <w:shd w:val="clear" w:color="auto" w:fill="D6E3BC" w:themeFill="accent3" w:themeFillTint="66"/>
          </w:tcPr>
          <w:p w:rsidR="00C14D8A" w:rsidRPr="005608E0" w:rsidRDefault="005608E0" w:rsidP="00C14D8A">
            <w:pPr>
              <w:pStyle w:val="ListParagraph"/>
              <w:ind w:left="0"/>
              <w:jc w:val="center"/>
              <w:rPr>
                <w:rFonts w:ascii="Tahoma" w:hAnsi="Tahoma" w:cs="Tahoma"/>
                <w:b/>
                <w:color w:val="000000" w:themeColor="text1"/>
                <w:sz w:val="24"/>
                <w:szCs w:val="24"/>
              </w:rPr>
            </w:pPr>
            <w:r w:rsidRPr="005608E0">
              <w:rPr>
                <w:rFonts w:ascii="Tahoma" w:hAnsi="Tahoma" w:cs="Tahoma"/>
                <w:b/>
                <w:color w:val="000000" w:themeColor="text1"/>
                <w:sz w:val="24"/>
                <w:szCs w:val="24"/>
              </w:rPr>
              <w:t xml:space="preserve">3. </w:t>
            </w:r>
            <w:r w:rsidR="00C14D8A" w:rsidRPr="005608E0">
              <w:rPr>
                <w:rFonts w:ascii="Tahoma" w:hAnsi="Tahoma" w:cs="Tahoma"/>
                <w:b/>
                <w:color w:val="000000" w:themeColor="text1"/>
                <w:sz w:val="24"/>
                <w:szCs w:val="24"/>
              </w:rPr>
              <w:t xml:space="preserve">Wider Strategies </w:t>
            </w:r>
          </w:p>
        </w:tc>
      </w:tr>
      <w:tr w:rsidR="00C14D8A" w:rsidRPr="009659F7" w:rsidTr="006533FA">
        <w:trPr>
          <w:trHeight w:val="343"/>
        </w:trPr>
        <w:tc>
          <w:tcPr>
            <w:tcW w:w="2664" w:type="dxa"/>
            <w:tcBorders>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Subsidising</w:t>
            </w:r>
            <w:r w:rsidRPr="009659F7">
              <w:rPr>
                <w:rFonts w:ascii="Tahoma" w:hAnsi="Tahoma" w:cs="Tahoma"/>
                <w:b/>
                <w:color w:val="000000" w:themeColor="text1"/>
                <w:sz w:val="24"/>
                <w:szCs w:val="24"/>
              </w:rPr>
              <w:t xml:space="preserve"> Trips</w:t>
            </w:r>
            <w:r w:rsidRPr="009659F7">
              <w:rPr>
                <w:rFonts w:ascii="Tahoma" w:hAnsi="Tahoma" w:cs="Tahoma"/>
                <w:color w:val="000000" w:themeColor="text1"/>
                <w:sz w:val="24"/>
                <w:szCs w:val="24"/>
              </w:rPr>
              <w:t xml:space="preserve"> – all Year Groups</w:t>
            </w:r>
          </w:p>
        </w:tc>
        <w:tc>
          <w:tcPr>
            <w:tcW w:w="4266" w:type="dxa"/>
            <w:tcBorders>
              <w:left w:val="single" w:sz="24" w:space="0" w:color="auto"/>
              <w:right w:val="single" w:sz="24" w:space="0" w:color="auto"/>
            </w:tcBorders>
          </w:tcPr>
          <w:p w:rsidR="00C14D8A" w:rsidRPr="009659F7" w:rsidRDefault="00C14D8A" w:rsidP="00553194">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This money enables us to help children have a rich and varied learning experience at </w:t>
            </w:r>
            <w:proofErr w:type="spellStart"/>
            <w:r w:rsidRPr="009659F7">
              <w:rPr>
                <w:rFonts w:ascii="Tahoma" w:hAnsi="Tahoma" w:cs="Tahoma"/>
                <w:color w:val="000000" w:themeColor="text1"/>
                <w:sz w:val="24"/>
                <w:szCs w:val="24"/>
              </w:rPr>
              <w:t>Crossacres</w:t>
            </w:r>
            <w:proofErr w:type="spellEnd"/>
            <w:r w:rsidRPr="009659F7">
              <w:rPr>
                <w:rFonts w:ascii="Tahoma" w:hAnsi="Tahoma" w:cs="Tahoma"/>
                <w:color w:val="000000" w:themeColor="text1"/>
                <w:sz w:val="24"/>
                <w:szCs w:val="24"/>
              </w:rPr>
              <w:t xml:space="preserve"> Primary Academy. We believe giving children first hand experiences is crucial to their learning. (See our Website for trips!) </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mc:AlternateContent>
                <mc:Choice Requires="wpg">
                  <w:drawing>
                    <wp:inline distT="0" distB="0" distL="0" distR="0" wp14:anchorId="2008BEFA" wp14:editId="0A934820">
                      <wp:extent cx="572770" cy="558140"/>
                      <wp:effectExtent l="0" t="0" r="0" b="0"/>
                      <wp:docPr id="14" name="Group 14"/>
                      <wp:cNvGraphicFramePr/>
                      <a:graphic xmlns:a="http://schemas.openxmlformats.org/drawingml/2006/main">
                        <a:graphicData uri="http://schemas.microsoft.com/office/word/2010/wordprocessingGroup">
                          <wpg:wgp>
                            <wpg:cNvGrpSpPr/>
                            <wpg:grpSpPr>
                              <a:xfrm>
                                <a:off x="0" y="0"/>
                                <a:ext cx="572770" cy="558140"/>
                                <a:chOff x="575556" y="260648"/>
                                <a:chExt cx="720028" cy="648072"/>
                              </a:xfrm>
                            </wpg:grpSpPr>
                            <wps:wsp>
                              <wps:cNvPr id="33" name="Oval 33"/>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TextBox 4"/>
                              <wps:cNvSpPr txBox="1"/>
                              <wps:spPr>
                                <a:xfrm>
                                  <a:off x="575556" y="353748"/>
                                  <a:ext cx="720028" cy="513172"/>
                                </a:xfrm>
                                <a:prstGeom prst="rect">
                                  <a:avLst/>
                                </a:prstGeom>
                                <a:noFill/>
                              </wps:spPr>
                              <wps:txbx>
                                <w:txbxContent>
                                  <w:p w:rsidR="00C14D8A" w:rsidRDefault="00C14D8A" w:rsidP="0070554D">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2008BEFA" id="Group 14" o:spid="_x0000_s1029" style="width:45.1pt;height:43.95pt;mso-position-horizontal-relative:char;mso-position-vertical-relative:line" coordorigin="5755,2606" coordsize="720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">
                      <v:oval id="Oval 33" o:spid="_x0000_s1030"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" fillcolor="#e36c0a [2409]" stroked="f" strokeweight="2pt"/>
                      <v:shape id="TextBox 4" o:spid="_x0000_s1031" type="#_x0000_t202" style="position:absolute;left:5755;top:3537;width:7200;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C14D8A" w:rsidRDefault="00C14D8A" w:rsidP="0070554D">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74"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p>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color w:val="000000" w:themeColor="text1"/>
                <w:sz w:val="24"/>
                <w:szCs w:val="24"/>
              </w:rPr>
              <w:t>£13,000</w:t>
            </w:r>
          </w:p>
        </w:tc>
        <w:tc>
          <w:tcPr>
            <w:tcW w:w="5050" w:type="dxa"/>
            <w:tcBorders>
              <w:lef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*We hope to ensure children have experiences that they might have been able to do without our financial support. The impact of these experiences are far reaching; in all areas of the curriculum. We believe it is our responsibility to open children’s minds to the amazing world around them.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*To continue to support disadvantaged children to meet and exceed the national figure for reaching the expected standard in Science and continue to check progress of disadvantaged compared to others in the foundation subject areas. </w:t>
            </w:r>
          </w:p>
          <w:p w:rsidR="00C14D8A" w:rsidRPr="009659F7" w:rsidRDefault="00C14D8A" w:rsidP="00C14D8A">
            <w:pPr>
              <w:pStyle w:val="ListParagraph"/>
              <w:ind w:left="0"/>
              <w:rPr>
                <w:rFonts w:ascii="Tahoma" w:hAnsi="Tahoma" w:cs="Tahoma"/>
                <w:color w:val="000000" w:themeColor="text1"/>
                <w:sz w:val="24"/>
                <w:szCs w:val="24"/>
              </w:rPr>
            </w:pPr>
          </w:p>
        </w:tc>
      </w:tr>
      <w:tr w:rsidR="00C14D8A" w:rsidRPr="009659F7" w:rsidTr="006533FA">
        <w:trPr>
          <w:trHeight w:val="343"/>
        </w:trPr>
        <w:tc>
          <w:tcPr>
            <w:tcW w:w="2664" w:type="dxa"/>
            <w:tcBorders>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b/>
                <w:color w:val="000000" w:themeColor="text1"/>
                <w:sz w:val="24"/>
                <w:szCs w:val="24"/>
              </w:rPr>
              <w:t>Music</w:t>
            </w:r>
            <w:r w:rsidRPr="009659F7">
              <w:rPr>
                <w:rFonts w:ascii="Tahoma" w:hAnsi="Tahoma" w:cs="Tahoma"/>
                <w:color w:val="000000" w:themeColor="text1"/>
                <w:sz w:val="24"/>
                <w:szCs w:val="24"/>
              </w:rPr>
              <w:t xml:space="preserve"> Specialist Support</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Music Specialist to work in Key Stage Two supporting children with Brass and Wind Instruments. </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mc:AlternateContent>
                <mc:Choice Requires="wpg">
                  <w:drawing>
                    <wp:inline distT="0" distB="0" distL="0" distR="0" wp14:anchorId="4F42BC28" wp14:editId="4E391DC7">
                      <wp:extent cx="557530" cy="558140"/>
                      <wp:effectExtent l="0" t="0" r="0" b="0"/>
                      <wp:docPr id="291" name="Group 291"/>
                      <wp:cNvGraphicFramePr/>
                      <a:graphic xmlns:a="http://schemas.openxmlformats.org/drawingml/2006/main">
                        <a:graphicData uri="http://schemas.microsoft.com/office/word/2010/wordprocessingGroup">
                          <wpg:wgp>
                            <wpg:cNvGrpSpPr/>
                            <wpg:grpSpPr>
                              <a:xfrm>
                                <a:off x="0" y="0"/>
                                <a:ext cx="557530" cy="558140"/>
                                <a:chOff x="540339" y="260648"/>
                                <a:chExt cx="719293" cy="648072"/>
                              </a:xfrm>
                            </wpg:grpSpPr>
                            <wps:wsp>
                              <wps:cNvPr id="292" name="Oval 292"/>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TextBox 4"/>
                              <wps:cNvSpPr txBox="1"/>
                              <wps:spPr>
                                <a:xfrm>
                                  <a:off x="540339" y="293651"/>
                                  <a:ext cx="719293" cy="513172"/>
                                </a:xfrm>
                                <a:prstGeom prst="rect">
                                  <a:avLst/>
                                </a:prstGeom>
                                <a:noFill/>
                              </wps:spPr>
                              <wps:txbx>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+2</w:t>
                                    </w:r>
                                  </w:p>
                                </w:txbxContent>
                              </wps:txbx>
                              <wps:bodyPr wrap="square" rtlCol="0">
                                <a:spAutoFit/>
                              </wps:bodyPr>
                            </wps:wsp>
                          </wpg:wgp>
                        </a:graphicData>
                      </a:graphic>
                    </wp:inline>
                  </w:drawing>
                </mc:Choice>
                <mc:Fallback>
                  <w:pict>
                    <v:group w14:anchorId="4F42BC28" id="Group 291" o:spid="_x0000_s1032" style="width:43.9pt;height:43.95pt;mso-position-horizontal-relative:char;mso-position-vertical-relative:line" coordorigin="5403,2606" coordsize="7192,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">
                      <v:oval id="Oval 292" o:spid="_x0000_s1033"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" fillcolor="#e36c0a [2409]" stroked="f" strokeweight="2pt"/>
                      <v:shape id="TextBox 4" o:spid="_x0000_s1034" type="#_x0000_t202" style="position:absolute;left:5403;top:2936;width:7193;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+2</w:t>
                              </w:r>
                            </w:p>
                          </w:txbxContent>
                        </v:textbox>
                      </v:shape>
                      <w10:anchorlock/>
                    </v:group>
                  </w:pict>
                </mc:Fallback>
              </mc:AlternateContent>
            </w:r>
          </w:p>
          <w:p w:rsidR="00C14D8A" w:rsidRPr="009659F7" w:rsidRDefault="00C14D8A" w:rsidP="00C14D8A">
            <w:pPr>
              <w:pStyle w:val="ListParagraph"/>
              <w:ind w:left="0"/>
              <w:jc w:val="center"/>
              <w:rPr>
                <w:rFonts w:ascii="Tahoma" w:hAnsi="Tahoma" w:cs="Tahoma"/>
                <w:color w:val="000000" w:themeColor="text1"/>
                <w:sz w:val="24"/>
                <w:szCs w:val="24"/>
              </w:rPr>
            </w:pPr>
          </w:p>
        </w:tc>
        <w:tc>
          <w:tcPr>
            <w:tcW w:w="1374"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color w:val="000000" w:themeColor="text1"/>
                <w:sz w:val="24"/>
                <w:szCs w:val="24"/>
              </w:rPr>
              <w:lastRenderedPageBreak/>
              <w:t>£3,600</w:t>
            </w:r>
          </w:p>
          <w:p w:rsidR="00C14D8A" w:rsidRPr="009659F7" w:rsidRDefault="00C14D8A" w:rsidP="00C14D8A">
            <w:pPr>
              <w:pStyle w:val="ListParagraph"/>
              <w:ind w:left="0"/>
              <w:jc w:val="center"/>
              <w:rPr>
                <w:rFonts w:ascii="Tahoma" w:hAnsi="Tahoma" w:cs="Tahoma"/>
                <w:color w:val="000000" w:themeColor="text1"/>
                <w:sz w:val="24"/>
                <w:szCs w:val="24"/>
              </w:rPr>
            </w:pPr>
          </w:p>
        </w:tc>
        <w:tc>
          <w:tcPr>
            <w:tcW w:w="5050" w:type="dxa"/>
            <w:tcBorders>
              <w:lef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*We ensure there is a balance between PP and Non PP children to access to music lessons in brass and wind instruments.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lastRenderedPageBreak/>
              <w:t xml:space="preserve">*We also fund all of Year Five with African drumming. </w:t>
            </w:r>
          </w:p>
        </w:tc>
      </w:tr>
      <w:tr w:rsidR="00C14D8A" w:rsidRPr="009659F7" w:rsidTr="006533FA">
        <w:trPr>
          <w:trHeight w:val="343"/>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lastRenderedPageBreak/>
              <w:t>Speech &amp; Language Specialist</w:t>
            </w:r>
          </w:p>
          <w:p w:rsidR="00C14D8A" w:rsidRPr="009659F7" w:rsidRDefault="00C14D8A" w:rsidP="00C14D8A">
            <w:pPr>
              <w:pStyle w:val="ListParagraph"/>
              <w:ind w:left="0"/>
              <w:rPr>
                <w:rFonts w:ascii="Tahoma" w:hAnsi="Tahoma" w:cs="Tahoma"/>
                <w:i/>
                <w:color w:val="000000" w:themeColor="text1"/>
                <w:sz w:val="24"/>
                <w:szCs w:val="24"/>
              </w:rPr>
            </w:pPr>
            <w:r w:rsidRPr="009659F7">
              <w:rPr>
                <w:rFonts w:ascii="Tahoma" w:hAnsi="Tahoma" w:cs="Tahoma"/>
                <w:i/>
                <w:color w:val="000000" w:themeColor="text1"/>
                <w:sz w:val="24"/>
                <w:szCs w:val="24"/>
              </w:rPr>
              <w:t xml:space="preserve">Central Manchester University NHS Foundation Trust. </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Early intervention of children in the Foundation Stage. Bespoke targets for each child that has been identified as needing extra support.  </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mc:AlternateContent>
                <mc:Choice Requires="wpg">
                  <w:drawing>
                    <wp:inline distT="0" distB="0" distL="0" distR="0" wp14:anchorId="00382D92" wp14:editId="0638D817">
                      <wp:extent cx="598170" cy="534389"/>
                      <wp:effectExtent l="0" t="0" r="0" b="0"/>
                      <wp:docPr id="22" name="Group 22"/>
                      <wp:cNvGraphicFramePr/>
                      <a:graphic xmlns:a="http://schemas.openxmlformats.org/drawingml/2006/main">
                        <a:graphicData uri="http://schemas.microsoft.com/office/word/2010/wordprocessingGroup">
                          <wpg:wgp>
                            <wpg:cNvGrpSpPr/>
                            <wpg:grpSpPr>
                              <a:xfrm>
                                <a:off x="0" y="0"/>
                                <a:ext cx="598170" cy="534389"/>
                                <a:chOff x="575556" y="260648"/>
                                <a:chExt cx="719724" cy="648072"/>
                              </a:xfrm>
                            </wpg:grpSpPr>
                            <wps:wsp>
                              <wps:cNvPr id="37" name="Oval 37"/>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TextBox 4"/>
                              <wps:cNvSpPr txBox="1"/>
                              <wps:spPr>
                                <a:xfrm>
                                  <a:off x="575556" y="353790"/>
                                  <a:ext cx="719724" cy="535980"/>
                                </a:xfrm>
                                <a:prstGeom prst="rect">
                                  <a:avLst/>
                                </a:prstGeom>
                                <a:noFill/>
                              </wps:spPr>
                              <wps:txbx>
                                <w:txbxContent>
                                  <w:p w:rsidR="00C14D8A" w:rsidRDefault="00C14D8A" w:rsidP="00EB72F0">
                                    <w:pPr>
                                      <w:pStyle w:val="NormalWeb"/>
                                      <w:spacing w:before="0" w:beforeAutospacing="0" w:after="0" w:afterAutospacing="0"/>
                                      <w:jc w:val="center"/>
                                    </w:pPr>
                                    <w:r>
                                      <w:rPr>
                                        <w:rFonts w:ascii="Arial" w:hAnsi="Arial" w:cs="Arial"/>
                                        <w:b/>
                                        <w:bCs/>
                                        <w:color w:val="FFFFFF" w:themeColor="background1"/>
                                        <w:kern w:val="24"/>
                                        <w:sz w:val="48"/>
                                        <w:szCs w:val="48"/>
                                      </w:rPr>
                                      <w:t>+5</w:t>
                                    </w:r>
                                  </w:p>
                                </w:txbxContent>
                              </wps:txbx>
                              <wps:bodyPr wrap="square" rtlCol="0">
                                <a:spAutoFit/>
                              </wps:bodyPr>
                            </wps:wsp>
                          </wpg:wgp>
                        </a:graphicData>
                      </a:graphic>
                    </wp:inline>
                  </w:drawing>
                </mc:Choice>
                <mc:Fallback>
                  <w:pict>
                    <v:group w14:anchorId="00382D92" id="Group 22" o:spid="_x0000_s1035" style="width:47.1pt;height:42.1pt;mso-position-horizontal-relative:char;mso-position-vertical-relative:line" coordorigin="5755,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">
                      <v:oval id="Oval 37" o:spid="_x0000_s1036"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" fillcolor="#e36c0a [2409]" stroked="f" strokeweight="2pt"/>
                      <v:shape id="TextBox 4" o:spid="_x0000_s1037" type="#_x0000_t202" style="position:absolute;left:5755;top:3537;width:7197;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C14D8A" w:rsidRDefault="00C14D8A" w:rsidP="00EB72F0">
                              <w:pPr>
                                <w:pStyle w:val="NormalWeb"/>
                                <w:spacing w:before="0" w:beforeAutospacing="0" w:after="0" w:afterAutospacing="0"/>
                                <w:jc w:val="center"/>
                              </w:pPr>
                              <w:r>
                                <w:rPr>
                                  <w:rFonts w:ascii="Arial" w:hAnsi="Arial" w:cs="Arial"/>
                                  <w:b/>
                                  <w:bCs/>
                                  <w:color w:val="FFFFFF" w:themeColor="background1"/>
                                  <w:kern w:val="24"/>
                                  <w:sz w:val="48"/>
                                  <w:szCs w:val="48"/>
                                </w:rPr>
                                <w:t>+5</w:t>
                              </w:r>
                            </w:p>
                          </w:txbxContent>
                        </v:textbox>
                      </v:shape>
                      <w10:anchorlock/>
                    </v:group>
                  </w:pict>
                </mc:Fallback>
              </mc:AlternateContent>
            </w:r>
          </w:p>
        </w:tc>
        <w:tc>
          <w:tcPr>
            <w:tcW w:w="1374"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color w:val="000000" w:themeColor="text1"/>
                <w:sz w:val="24"/>
                <w:szCs w:val="24"/>
              </w:rPr>
              <w:t>£8,755</w:t>
            </w:r>
          </w:p>
          <w:p w:rsidR="00C14D8A" w:rsidRPr="009659F7" w:rsidRDefault="00C14D8A" w:rsidP="00C14D8A">
            <w:pPr>
              <w:pStyle w:val="ListParagraph"/>
              <w:ind w:left="0"/>
              <w:jc w:val="center"/>
              <w:rPr>
                <w:rFonts w:ascii="Tahoma" w:hAnsi="Tahoma" w:cs="Tahoma"/>
                <w:color w:val="000000" w:themeColor="text1"/>
                <w:sz w:val="24"/>
                <w:szCs w:val="24"/>
              </w:rPr>
            </w:pPr>
          </w:p>
        </w:tc>
        <w:tc>
          <w:tcPr>
            <w:tcW w:w="5050" w:type="dxa"/>
            <w:tcBorders>
              <w:lef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*To tackle speech and language problems early on in EYFS. % achieving GLD. </w:t>
            </w:r>
          </w:p>
        </w:tc>
      </w:tr>
      <w:tr w:rsidR="00C14D8A" w:rsidRPr="009659F7" w:rsidTr="006533FA">
        <w:trPr>
          <w:trHeight w:val="343"/>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t>Attendance Officer</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Working with all children to improve attendance. PP children identified. The Attendance Officer works closely with parents and families to improve attendance. Last year there was a gap between PP and Non PP attendance, we aim to diminish this.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*Provide additional individual items of uniform on request.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*Provide spaces at Breakfast Club.</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*Review attendance policy and share with parents to set clear expectations about regular attendance.</w:t>
            </w:r>
          </w:p>
        </w:tc>
        <w:tc>
          <w:tcPr>
            <w:tcW w:w="1649"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noProof/>
                <w:color w:val="000000" w:themeColor="text1"/>
                <w:sz w:val="24"/>
                <w:szCs w:val="24"/>
              </w:rPr>
            </w:pPr>
          </w:p>
          <w:p w:rsidR="00C14D8A" w:rsidRPr="009659F7" w:rsidRDefault="00C14D8A" w:rsidP="00C14D8A">
            <w:pPr>
              <w:pStyle w:val="ListParagraph"/>
              <w:ind w:left="0"/>
              <w:jc w:val="center"/>
              <w:rPr>
                <w:rFonts w:ascii="Tahoma" w:hAnsi="Tahoma" w:cs="Tahoma"/>
                <w:color w:val="000000" w:themeColor="text1"/>
                <w:sz w:val="24"/>
                <w:szCs w:val="24"/>
              </w:rPr>
            </w:pPr>
          </w:p>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mc:AlternateContent>
                <mc:Choice Requires="wpg">
                  <w:drawing>
                    <wp:inline distT="0" distB="0" distL="0" distR="0" wp14:anchorId="4DC6979D" wp14:editId="56B33F28">
                      <wp:extent cx="598171" cy="558140"/>
                      <wp:effectExtent l="0" t="0" r="0" b="0"/>
                      <wp:docPr id="296" name="Group 296"/>
                      <wp:cNvGraphicFramePr/>
                      <a:graphic xmlns:a="http://schemas.openxmlformats.org/drawingml/2006/main">
                        <a:graphicData uri="http://schemas.microsoft.com/office/word/2010/wordprocessingGroup">
                          <wpg:wgp>
                            <wpg:cNvGrpSpPr/>
                            <wpg:grpSpPr>
                              <a:xfrm>
                                <a:off x="0" y="0"/>
                                <a:ext cx="598171" cy="558140"/>
                                <a:chOff x="539907" y="260648"/>
                                <a:chExt cx="719725" cy="648072"/>
                              </a:xfrm>
                            </wpg:grpSpPr>
                            <wps:wsp>
                              <wps:cNvPr id="297" name="Oval 297"/>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8" name="TextBox 4"/>
                              <wps:cNvSpPr txBox="1"/>
                              <wps:spPr>
                                <a:xfrm>
                                  <a:off x="539907" y="343731"/>
                                  <a:ext cx="719724" cy="513172"/>
                                </a:xfrm>
                                <a:prstGeom prst="rect">
                                  <a:avLst/>
                                </a:prstGeom>
                                <a:noFill/>
                              </wps:spPr>
                              <wps:txbx>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4DC6979D" id="Group 296" o:spid="_x0000_s1038" style="width:47.1pt;height:43.95pt;mso-position-horizontal-relative:char;mso-position-vertical-relative:line" coordorigin="5399,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">
                      <v:oval id="Oval 297" o:spid="_x0000_s1039"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" fillcolor="#e36c0a [2409]" stroked="f" strokeweight="2pt"/>
                      <v:shape id="TextBox 4" o:spid="_x0000_s1040" type="#_x0000_t202" style="position:absolute;left:5399;top:3437;width:7197;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74" w:type="dxa"/>
            <w:tcBorders>
              <w:left w:val="single" w:sz="24" w:space="0" w:color="auto"/>
              <w:right w:val="single" w:sz="24" w:space="0" w:color="auto"/>
            </w:tcBorders>
          </w:tcPr>
          <w:p w:rsidR="00C14D8A" w:rsidRPr="009659F7" w:rsidRDefault="00E05EFB" w:rsidP="00C14D8A">
            <w:pPr>
              <w:pStyle w:val="ListParagraph"/>
              <w:ind w:left="0"/>
              <w:jc w:val="center"/>
              <w:rPr>
                <w:rFonts w:ascii="Tahoma" w:hAnsi="Tahoma" w:cs="Tahoma"/>
                <w:noProof/>
                <w:color w:val="000000" w:themeColor="text1"/>
                <w:sz w:val="24"/>
                <w:szCs w:val="24"/>
              </w:rPr>
            </w:pPr>
            <w:r>
              <w:rPr>
                <w:rFonts w:ascii="Tahoma" w:hAnsi="Tahoma" w:cs="Tahoma"/>
                <w:color w:val="000000" w:themeColor="text1"/>
                <w:sz w:val="24"/>
                <w:szCs w:val="24"/>
              </w:rPr>
              <w:t>£32,300</w:t>
            </w:r>
          </w:p>
          <w:p w:rsidR="00C14D8A" w:rsidRPr="009659F7" w:rsidRDefault="00C14D8A" w:rsidP="00C14D8A">
            <w:pPr>
              <w:pStyle w:val="ListParagraph"/>
              <w:ind w:left="0"/>
              <w:jc w:val="center"/>
              <w:rPr>
                <w:rFonts w:ascii="Tahoma" w:hAnsi="Tahoma" w:cs="Tahoma"/>
                <w:color w:val="000000" w:themeColor="text1"/>
                <w:sz w:val="24"/>
                <w:szCs w:val="24"/>
              </w:rPr>
            </w:pPr>
          </w:p>
          <w:p w:rsidR="00C14D8A" w:rsidRPr="009659F7" w:rsidRDefault="00C14D8A" w:rsidP="00C14D8A">
            <w:pPr>
              <w:pStyle w:val="ListParagraph"/>
              <w:ind w:left="0"/>
              <w:jc w:val="center"/>
              <w:rPr>
                <w:rFonts w:ascii="Tahoma" w:hAnsi="Tahoma" w:cs="Tahoma"/>
                <w:color w:val="000000" w:themeColor="text1"/>
                <w:sz w:val="24"/>
                <w:szCs w:val="24"/>
              </w:rPr>
            </w:pPr>
          </w:p>
        </w:tc>
        <w:tc>
          <w:tcPr>
            <w:tcW w:w="5050" w:type="dxa"/>
            <w:tcBorders>
              <w:left w:val="single" w:sz="24" w:space="0" w:color="auto"/>
            </w:tcBorders>
          </w:tcPr>
          <w:p w:rsidR="00C14D8A" w:rsidRPr="009659F7" w:rsidRDefault="00C14D8A" w:rsidP="00C14D8A">
            <w:pPr>
              <w:pStyle w:val="ListParagraph"/>
              <w:ind w:left="0"/>
              <w:jc w:val="both"/>
              <w:rPr>
                <w:rFonts w:ascii="Tahoma" w:hAnsi="Tahoma" w:cs="Tahoma"/>
                <w:color w:val="000000" w:themeColor="text1"/>
                <w:sz w:val="24"/>
                <w:szCs w:val="24"/>
              </w:rPr>
            </w:pPr>
            <w:r w:rsidRPr="009659F7">
              <w:rPr>
                <w:rFonts w:ascii="Tahoma" w:hAnsi="Tahoma" w:cs="Tahoma"/>
                <w:color w:val="000000" w:themeColor="text1"/>
                <w:sz w:val="24"/>
                <w:szCs w:val="24"/>
              </w:rPr>
              <w:t xml:space="preserve">*The attendance officer, carefully tracks all PP children and compares to non PP. She is working on persistent absentees that are disadvantaged. </w:t>
            </w:r>
          </w:p>
          <w:p w:rsidR="00C14D8A" w:rsidRPr="009659F7" w:rsidRDefault="00C14D8A" w:rsidP="00C14D8A">
            <w:pPr>
              <w:pStyle w:val="ListParagraph"/>
              <w:ind w:left="0"/>
              <w:jc w:val="both"/>
              <w:rPr>
                <w:rFonts w:ascii="Tahoma" w:hAnsi="Tahoma" w:cs="Tahoma"/>
                <w:color w:val="000000" w:themeColor="text1"/>
                <w:sz w:val="24"/>
                <w:szCs w:val="24"/>
              </w:rPr>
            </w:pPr>
            <w:r w:rsidRPr="009659F7">
              <w:rPr>
                <w:rFonts w:ascii="Tahoma" w:hAnsi="Tahoma" w:cs="Tahoma"/>
                <w:color w:val="000000" w:themeColor="text1"/>
                <w:sz w:val="24"/>
                <w:szCs w:val="24"/>
              </w:rPr>
              <w:t>*Attendance for PP-eligible pupils will be at least in line with that for all pupils nationally.</w:t>
            </w:r>
          </w:p>
          <w:p w:rsidR="00C14D8A" w:rsidRPr="009659F7" w:rsidRDefault="00C14D8A" w:rsidP="00C14D8A">
            <w:pPr>
              <w:pStyle w:val="ListParagraph"/>
              <w:ind w:left="0"/>
              <w:jc w:val="both"/>
              <w:rPr>
                <w:rFonts w:ascii="Tahoma" w:hAnsi="Tahoma" w:cs="Tahoma"/>
                <w:color w:val="000000" w:themeColor="text1"/>
                <w:sz w:val="24"/>
                <w:szCs w:val="24"/>
              </w:rPr>
            </w:pPr>
          </w:p>
        </w:tc>
      </w:tr>
      <w:tr w:rsidR="00C14D8A" w:rsidRPr="009659F7" w:rsidTr="006533FA">
        <w:trPr>
          <w:trHeight w:val="343"/>
        </w:trPr>
        <w:tc>
          <w:tcPr>
            <w:tcW w:w="2664" w:type="dxa"/>
            <w:tcBorders>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b/>
                <w:color w:val="000000" w:themeColor="text1"/>
                <w:sz w:val="24"/>
                <w:szCs w:val="24"/>
              </w:rPr>
              <w:t>Art/ Drama/ Speech &amp; Language</w:t>
            </w:r>
            <w:r w:rsidRPr="009659F7">
              <w:rPr>
                <w:rFonts w:ascii="Tahoma" w:hAnsi="Tahoma" w:cs="Tahoma"/>
                <w:color w:val="000000" w:themeColor="text1"/>
                <w:sz w:val="24"/>
                <w:szCs w:val="24"/>
              </w:rPr>
              <w:t xml:space="preserve"> Enrichment</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Drama specialist working with Year 6 on our Drama production.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This helps children with their speaking and listening skills, as well as their confidence skills. </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p>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mc:AlternateContent>
                <mc:Choice Requires="wpg">
                  <w:drawing>
                    <wp:inline distT="0" distB="0" distL="0" distR="0" wp14:anchorId="358AC26A" wp14:editId="27513107">
                      <wp:extent cx="598170" cy="558140"/>
                      <wp:effectExtent l="0" t="0" r="0" b="0"/>
                      <wp:docPr id="299" name="Group 299"/>
                      <wp:cNvGraphicFramePr/>
                      <a:graphic xmlns:a="http://schemas.openxmlformats.org/drawingml/2006/main">
                        <a:graphicData uri="http://schemas.microsoft.com/office/word/2010/wordprocessingGroup">
                          <wpg:wgp>
                            <wpg:cNvGrpSpPr/>
                            <wpg:grpSpPr>
                              <a:xfrm>
                                <a:off x="0" y="0"/>
                                <a:ext cx="598170" cy="558140"/>
                                <a:chOff x="575556" y="260648"/>
                                <a:chExt cx="719724" cy="648072"/>
                              </a:xfrm>
                            </wpg:grpSpPr>
                            <wps:wsp>
                              <wps:cNvPr id="300" name="Oval 300"/>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1" name="TextBox 4"/>
                              <wps:cNvSpPr txBox="1"/>
                              <wps:spPr>
                                <a:xfrm>
                                  <a:off x="575556" y="353748"/>
                                  <a:ext cx="719724" cy="513172"/>
                                </a:xfrm>
                                <a:prstGeom prst="rect">
                                  <a:avLst/>
                                </a:prstGeom>
                                <a:noFill/>
                              </wps:spPr>
                              <wps:txbx>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358AC26A" id="Group 299" o:spid="_x0000_s1041" style="width:47.1pt;height:43.95pt;mso-position-horizontal-relative:char;mso-position-vertical-relative:line" coordorigin="5755,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">
                      <v:oval id="Oval 300" o:spid="_x0000_s1042"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" fillcolor="#e36c0a [2409]" stroked="f" strokeweight="2pt"/>
                      <v:shape id="TextBox 4" o:spid="_x0000_s1043" type="#_x0000_t202" style="position:absolute;left:5755;top:3537;width:7197;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" filled="f" stroked="f">
                        <v:textbox style="mso-fit-shape-to-text:t">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p w:rsidR="00C14D8A" w:rsidRPr="009659F7" w:rsidRDefault="00C14D8A" w:rsidP="00C14D8A">
            <w:pPr>
              <w:pStyle w:val="ListParagraph"/>
              <w:ind w:left="0"/>
              <w:jc w:val="center"/>
              <w:rPr>
                <w:rFonts w:ascii="Tahoma" w:hAnsi="Tahoma" w:cs="Tahoma"/>
                <w:color w:val="000000" w:themeColor="text1"/>
                <w:sz w:val="24"/>
                <w:szCs w:val="24"/>
              </w:rPr>
            </w:pPr>
          </w:p>
        </w:tc>
        <w:tc>
          <w:tcPr>
            <w:tcW w:w="1374"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color w:val="000000" w:themeColor="text1"/>
                <w:sz w:val="24"/>
                <w:szCs w:val="24"/>
              </w:rPr>
              <w:t>£2,280</w:t>
            </w:r>
          </w:p>
        </w:tc>
        <w:tc>
          <w:tcPr>
            <w:tcW w:w="5050" w:type="dxa"/>
            <w:tcBorders>
              <w:lef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*To give all children in Year Six, the experience of working with a specialist to develop their performance skills and enable them to perform in front of their families, a real audience!</w:t>
            </w:r>
          </w:p>
        </w:tc>
      </w:tr>
      <w:tr w:rsidR="00C14D8A" w:rsidRPr="009659F7" w:rsidTr="006533FA">
        <w:trPr>
          <w:trHeight w:val="273"/>
        </w:trPr>
        <w:tc>
          <w:tcPr>
            <w:tcW w:w="2664" w:type="dxa"/>
            <w:tcBorders>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lastRenderedPageBreak/>
              <w:t xml:space="preserve">Nurture Group- </w:t>
            </w:r>
            <w:r w:rsidRPr="009659F7">
              <w:rPr>
                <w:rFonts w:ascii="Tahoma" w:hAnsi="Tahoma" w:cs="Tahoma"/>
                <w:b/>
                <w:color w:val="000000" w:themeColor="text1"/>
                <w:sz w:val="24"/>
                <w:szCs w:val="24"/>
                <w:u w:val="single"/>
              </w:rPr>
              <w:t>Pony Club/</w:t>
            </w:r>
            <w:r w:rsidRPr="009659F7">
              <w:rPr>
                <w:rFonts w:ascii="Tahoma" w:hAnsi="Tahoma" w:cs="Tahoma"/>
                <w:color w:val="000000" w:themeColor="text1"/>
                <w:sz w:val="24"/>
                <w:szCs w:val="24"/>
              </w:rPr>
              <w:t xml:space="preserve"> Behavioural Incentive &amp; Social/ Emotional Group.</w:t>
            </w:r>
          </w:p>
          <w:p w:rsidR="00C14D8A" w:rsidRPr="009659F7" w:rsidRDefault="00C14D8A" w:rsidP="00C14D8A">
            <w:pPr>
              <w:pStyle w:val="ListParagraph"/>
              <w:ind w:left="0"/>
              <w:rPr>
                <w:rFonts w:ascii="Tahoma" w:hAnsi="Tahoma" w:cs="Tahoma"/>
                <w:color w:val="000000" w:themeColor="text1"/>
                <w:sz w:val="24"/>
                <w:szCs w:val="24"/>
              </w:rPr>
            </w:pPr>
          </w:p>
          <w:p w:rsidR="00C14D8A" w:rsidRPr="009659F7" w:rsidRDefault="00C14D8A" w:rsidP="00C14D8A">
            <w:pPr>
              <w:pStyle w:val="ListParagraph"/>
              <w:ind w:left="0"/>
              <w:rPr>
                <w:rFonts w:ascii="Tahoma" w:hAnsi="Tahoma" w:cs="Tahoma"/>
                <w:color w:val="000000" w:themeColor="text1"/>
                <w:sz w:val="24"/>
                <w:szCs w:val="24"/>
              </w:rPr>
            </w:pPr>
          </w:p>
          <w:p w:rsidR="00C14D8A" w:rsidRPr="009659F7" w:rsidRDefault="00C14D8A" w:rsidP="00C14D8A">
            <w:pPr>
              <w:pStyle w:val="ListParagraph"/>
              <w:ind w:left="0"/>
              <w:rPr>
                <w:rFonts w:ascii="Tahoma" w:hAnsi="Tahoma" w:cs="Tahoma"/>
                <w:color w:val="000000" w:themeColor="text1"/>
                <w:sz w:val="24"/>
                <w:szCs w:val="24"/>
              </w:rPr>
            </w:pP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Children selected on a needs basis via SDQ’s, to take part in caring for a Shetland Pony. Children have the chance to ride the pony and groom them. We compare SDQ’s and the decrease in Negative behaviours and increase in positive behaviours to measure impact. </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w:drawing>
                <wp:inline distT="0" distB="0" distL="0" distR="0" wp14:anchorId="70D2AF2F" wp14:editId="5D978F84">
                  <wp:extent cx="595025" cy="570016"/>
                  <wp:effectExtent l="19050" t="0" r="0" b="0"/>
                  <wp:docPr id="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74"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color w:val="000000" w:themeColor="text1"/>
                <w:sz w:val="24"/>
                <w:szCs w:val="24"/>
              </w:rPr>
              <w:t>£4,500</w:t>
            </w:r>
          </w:p>
        </w:tc>
        <w:tc>
          <w:tcPr>
            <w:tcW w:w="5050" w:type="dxa"/>
            <w:tcBorders>
              <w:lef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*We aim to help children who are attracting PP funding and others that struggle with social and emotional problems, to develop these skills in a small nurture group.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*Target- for all children to decrease their negative behaviours and attendance for PP children to improve. </w:t>
            </w:r>
          </w:p>
        </w:tc>
      </w:tr>
      <w:tr w:rsidR="00C14D8A" w:rsidRPr="009659F7" w:rsidTr="006533FA">
        <w:trPr>
          <w:trHeight w:val="273"/>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t>Forest School- Staff training and Resources</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222222"/>
                <w:sz w:val="24"/>
                <w:szCs w:val="24"/>
                <w:shd w:val="clear" w:color="auto" w:fill="FFFFFF"/>
              </w:rPr>
              <w:t>Forest School is an inspirational process, which offers ALL learners regular opportunities to achieve and develop confidence and self-esteem through hands-on learning experiences in a woodland or natural environment with trees.</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w:drawing>
                <wp:inline distT="0" distB="0" distL="0" distR="0" wp14:anchorId="1A699518" wp14:editId="5F8980E6">
                  <wp:extent cx="595025" cy="570016"/>
                  <wp:effectExtent l="19050" t="0" r="0" b="0"/>
                  <wp:docPr id="1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74"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color w:val="000000" w:themeColor="text1"/>
                <w:sz w:val="24"/>
                <w:szCs w:val="24"/>
              </w:rPr>
              <w:t>£1000</w:t>
            </w:r>
          </w:p>
        </w:tc>
        <w:tc>
          <w:tcPr>
            <w:tcW w:w="5050" w:type="dxa"/>
            <w:tcBorders>
              <w:left w:val="single" w:sz="24" w:space="0" w:color="auto"/>
            </w:tcBorders>
            <w:shd w:val="clear" w:color="auto" w:fill="FFFFFF" w:themeFill="background1"/>
          </w:tcPr>
          <w:p w:rsidR="00C14D8A" w:rsidRPr="009659F7" w:rsidRDefault="00C14D8A" w:rsidP="00C14D8A">
            <w:pPr>
              <w:shd w:val="clear" w:color="auto" w:fill="FFFFFF" w:themeFill="background1"/>
              <w:rPr>
                <w:rFonts w:ascii="Tahoma" w:hAnsi="Tahoma" w:cs="Tahoma"/>
                <w:i/>
                <w:color w:val="333333"/>
                <w:sz w:val="24"/>
                <w:szCs w:val="24"/>
                <w:shd w:val="clear" w:color="auto" w:fill="F7FCFE"/>
              </w:rPr>
            </w:pPr>
            <w:r w:rsidRPr="009659F7">
              <w:rPr>
                <w:rFonts w:ascii="Tahoma" w:hAnsi="Tahoma" w:cs="Tahoma"/>
                <w:i/>
                <w:color w:val="333333"/>
                <w:sz w:val="24"/>
                <w:szCs w:val="24"/>
                <w:shd w:val="clear" w:color="auto" w:fill="F7FCFE"/>
              </w:rPr>
              <w:t>We hope forest school achieves…</w:t>
            </w:r>
          </w:p>
          <w:p w:rsidR="00C14D8A" w:rsidRPr="009659F7" w:rsidRDefault="00C14D8A" w:rsidP="00C14D8A">
            <w:pPr>
              <w:pStyle w:val="ListParagraph"/>
              <w:numPr>
                <w:ilvl w:val="0"/>
                <w:numId w:val="2"/>
              </w:numPr>
              <w:shd w:val="clear" w:color="auto" w:fill="FFFFFF" w:themeFill="background1"/>
              <w:rPr>
                <w:rFonts w:ascii="Tahoma" w:hAnsi="Tahoma" w:cs="Tahoma"/>
                <w:color w:val="333333"/>
                <w:sz w:val="24"/>
                <w:szCs w:val="24"/>
                <w:shd w:val="clear" w:color="auto" w:fill="F7FCFE"/>
              </w:rPr>
            </w:pPr>
            <w:r w:rsidRPr="009659F7">
              <w:rPr>
                <w:rFonts w:ascii="Tahoma" w:hAnsi="Tahoma" w:cs="Tahoma"/>
                <w:color w:val="333333"/>
                <w:sz w:val="24"/>
                <w:szCs w:val="24"/>
                <w:shd w:val="clear" w:color="auto" w:fill="F7FCFE"/>
              </w:rPr>
              <w:t>Improved outcomes relating to communication and interaction both for eligible pupils and across the school.</w:t>
            </w:r>
          </w:p>
          <w:p w:rsidR="00C14D8A" w:rsidRPr="009659F7" w:rsidRDefault="00C14D8A" w:rsidP="00C14D8A">
            <w:pPr>
              <w:pStyle w:val="ListParagraph"/>
              <w:numPr>
                <w:ilvl w:val="0"/>
                <w:numId w:val="2"/>
              </w:numPr>
              <w:shd w:val="clear" w:color="auto" w:fill="FFFFFF" w:themeFill="background1"/>
              <w:rPr>
                <w:rFonts w:ascii="Tahoma" w:hAnsi="Tahoma" w:cs="Tahoma"/>
                <w:color w:val="333333"/>
                <w:sz w:val="24"/>
                <w:szCs w:val="24"/>
                <w:shd w:val="clear" w:color="auto" w:fill="F7FCFE"/>
              </w:rPr>
            </w:pPr>
            <w:r w:rsidRPr="009659F7">
              <w:rPr>
                <w:rFonts w:ascii="Tahoma" w:hAnsi="Tahoma" w:cs="Tahoma"/>
                <w:color w:val="333333"/>
                <w:sz w:val="24"/>
                <w:szCs w:val="24"/>
                <w:shd w:val="clear" w:color="auto" w:fill="F7FCFE"/>
              </w:rPr>
              <w:t>Staff have maximum impact in the classroom, measured by overall progress of the pupils.</w:t>
            </w:r>
          </w:p>
          <w:p w:rsidR="00C14D8A" w:rsidRPr="009659F7" w:rsidRDefault="00C14D8A" w:rsidP="00C14D8A">
            <w:pPr>
              <w:pStyle w:val="ListParagraph"/>
              <w:numPr>
                <w:ilvl w:val="0"/>
                <w:numId w:val="2"/>
              </w:numPr>
              <w:shd w:val="clear" w:color="auto" w:fill="FFFFFF" w:themeFill="background1"/>
              <w:rPr>
                <w:rFonts w:ascii="Tahoma" w:hAnsi="Tahoma" w:cs="Tahoma"/>
                <w:color w:val="000000" w:themeColor="text1"/>
                <w:sz w:val="24"/>
                <w:szCs w:val="24"/>
              </w:rPr>
            </w:pPr>
            <w:r w:rsidRPr="009659F7">
              <w:rPr>
                <w:rFonts w:ascii="Tahoma" w:hAnsi="Tahoma" w:cs="Tahoma"/>
                <w:color w:val="333333"/>
                <w:sz w:val="24"/>
                <w:szCs w:val="24"/>
                <w:shd w:val="clear" w:color="auto" w:fill="F7FCFE"/>
              </w:rPr>
              <w:t>Lower level of class disruption leading to improved outcomes for both the children with challenging behaviours and with other children in the class.</w:t>
            </w:r>
          </w:p>
          <w:p w:rsidR="00C14D8A" w:rsidRPr="009659F7" w:rsidRDefault="00C14D8A" w:rsidP="00C14D8A">
            <w:pPr>
              <w:pStyle w:val="ListParagraph"/>
              <w:numPr>
                <w:ilvl w:val="0"/>
                <w:numId w:val="2"/>
              </w:numPr>
              <w:rPr>
                <w:rFonts w:ascii="Tahoma" w:hAnsi="Tahoma" w:cs="Tahoma"/>
                <w:color w:val="000000" w:themeColor="text1"/>
                <w:sz w:val="24"/>
                <w:szCs w:val="24"/>
              </w:rPr>
            </w:pPr>
            <w:r w:rsidRPr="009659F7">
              <w:rPr>
                <w:rFonts w:ascii="Tahoma" w:hAnsi="Tahoma" w:cs="Tahoma"/>
                <w:color w:val="000000" w:themeColor="text1"/>
                <w:sz w:val="24"/>
                <w:szCs w:val="24"/>
              </w:rPr>
              <w:t>Significant personal development including self-esteem, self-confidence and independence.</w:t>
            </w:r>
          </w:p>
          <w:p w:rsidR="00C14D8A" w:rsidRPr="009659F7" w:rsidRDefault="00C14D8A" w:rsidP="00C14D8A">
            <w:pPr>
              <w:jc w:val="center"/>
              <w:rPr>
                <w:rFonts w:ascii="Tahoma" w:hAnsi="Tahoma" w:cs="Tahoma"/>
                <w:i/>
                <w:color w:val="000000" w:themeColor="text1"/>
                <w:sz w:val="24"/>
                <w:szCs w:val="24"/>
              </w:rPr>
            </w:pPr>
            <w:r w:rsidRPr="009659F7">
              <w:rPr>
                <w:rFonts w:ascii="Tahoma" w:hAnsi="Tahoma" w:cs="Tahoma"/>
                <w:i/>
                <w:color w:val="000000" w:themeColor="text1"/>
                <w:sz w:val="24"/>
                <w:szCs w:val="24"/>
              </w:rPr>
              <w:t>We will measure this through whole school data, parent/child/ teacher questionnaires and behaviour monitoring.</w:t>
            </w:r>
          </w:p>
        </w:tc>
      </w:tr>
      <w:tr w:rsidR="00C14D8A" w:rsidRPr="009659F7" w:rsidTr="006533FA">
        <w:trPr>
          <w:trHeight w:val="273"/>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lastRenderedPageBreak/>
              <w:t>Art Therapist- 3 full days</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222222"/>
                <w:sz w:val="24"/>
                <w:szCs w:val="24"/>
                <w:shd w:val="clear" w:color="auto" w:fill="FFFFFF"/>
              </w:rPr>
            </w:pPr>
            <w:r w:rsidRPr="009659F7">
              <w:rPr>
                <w:rFonts w:ascii="Tahoma" w:hAnsi="Tahoma" w:cs="Tahoma"/>
                <w:color w:val="222222"/>
                <w:sz w:val="24"/>
                <w:szCs w:val="24"/>
                <w:shd w:val="clear" w:color="auto" w:fill="FFFFFF"/>
              </w:rPr>
              <w:t>A qualified Art Therapist working with our KS1 and KS2 children.</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w:drawing>
                <wp:inline distT="0" distB="0" distL="0" distR="0" wp14:anchorId="3922E6D3" wp14:editId="0AFDFC61">
                  <wp:extent cx="595025" cy="570016"/>
                  <wp:effectExtent l="19050" t="0" r="0" b="0"/>
                  <wp:docPr id="12"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74" w:type="dxa"/>
            <w:tcBorders>
              <w:left w:val="single" w:sz="24" w:space="0" w:color="auto"/>
              <w:right w:val="single" w:sz="24" w:space="0" w:color="auto"/>
            </w:tcBorders>
          </w:tcPr>
          <w:p w:rsidR="00C14D8A" w:rsidRPr="009659F7" w:rsidRDefault="00E05EFB" w:rsidP="00C14D8A">
            <w:pPr>
              <w:pStyle w:val="ListParagraph"/>
              <w:ind w:left="0"/>
              <w:jc w:val="center"/>
              <w:rPr>
                <w:rFonts w:ascii="Tahoma" w:hAnsi="Tahoma" w:cs="Tahoma"/>
                <w:noProof/>
                <w:color w:val="000000" w:themeColor="text1"/>
                <w:sz w:val="24"/>
                <w:szCs w:val="24"/>
              </w:rPr>
            </w:pPr>
            <w:r>
              <w:rPr>
                <w:rFonts w:ascii="Tahoma" w:hAnsi="Tahoma" w:cs="Tahoma"/>
                <w:color w:val="000000" w:themeColor="text1"/>
                <w:sz w:val="24"/>
                <w:szCs w:val="24"/>
              </w:rPr>
              <w:t>£10,500</w:t>
            </w:r>
          </w:p>
        </w:tc>
        <w:tc>
          <w:tcPr>
            <w:tcW w:w="5050" w:type="dxa"/>
            <w:tcBorders>
              <w:lef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*Bespoke programmes for children who have suffered some emotional trauma.</w:t>
            </w:r>
          </w:p>
          <w:p w:rsidR="00C14D8A" w:rsidRPr="009659F7" w:rsidRDefault="00C14D8A" w:rsidP="00C14D8A">
            <w:pPr>
              <w:pStyle w:val="ListParagraph"/>
              <w:ind w:left="0"/>
              <w:jc w:val="center"/>
              <w:rPr>
                <w:rFonts w:ascii="Tahoma" w:hAnsi="Tahoma" w:cs="Tahoma"/>
                <w:i/>
                <w:color w:val="000000" w:themeColor="text1"/>
                <w:sz w:val="24"/>
                <w:szCs w:val="24"/>
              </w:rPr>
            </w:pPr>
            <w:r w:rsidRPr="009659F7">
              <w:rPr>
                <w:rFonts w:ascii="Tahoma" w:hAnsi="Tahoma" w:cs="Tahoma"/>
                <w:i/>
                <w:color w:val="000000" w:themeColor="text1"/>
                <w:sz w:val="24"/>
                <w:szCs w:val="24"/>
              </w:rPr>
              <w:t>Impact measured through attendance, children’s attainment and academic progress over the year.</w:t>
            </w:r>
          </w:p>
        </w:tc>
      </w:tr>
      <w:tr w:rsidR="00C14D8A" w:rsidRPr="009659F7" w:rsidTr="006533FA">
        <w:trPr>
          <w:trHeight w:val="465"/>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t>Lego Therapy/ Social and communication groups</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222222"/>
                <w:sz w:val="24"/>
                <w:szCs w:val="24"/>
                <w:shd w:val="clear" w:color="auto" w:fill="FFFFFF"/>
              </w:rPr>
            </w:pPr>
            <w:r w:rsidRPr="009659F7">
              <w:rPr>
                <w:rFonts w:ascii="Tahoma" w:hAnsi="Tahoma" w:cs="Tahoma"/>
                <w:color w:val="222222"/>
                <w:sz w:val="24"/>
                <w:szCs w:val="24"/>
                <w:shd w:val="clear" w:color="auto" w:fill="FFFFFF"/>
              </w:rPr>
              <w:t xml:space="preserve">Children with specific needs targeted by qualified leaders to improve social and communication skills. </w:t>
            </w:r>
            <w:r w:rsidR="00CA1A96" w:rsidRPr="009659F7">
              <w:rPr>
                <w:rFonts w:ascii="Tahoma" w:hAnsi="Tahoma" w:cs="Tahoma"/>
                <w:color w:val="222222"/>
                <w:sz w:val="24"/>
                <w:szCs w:val="24"/>
                <w:shd w:val="clear" w:color="auto" w:fill="FFFFFF"/>
              </w:rPr>
              <w:t xml:space="preserve">We replenish resources for this each year. </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w:drawing>
                <wp:inline distT="0" distB="0" distL="0" distR="0" wp14:anchorId="4CC7D2E7" wp14:editId="28F2D491">
                  <wp:extent cx="595025" cy="570016"/>
                  <wp:effectExtent l="19050" t="0" r="0" b="0"/>
                  <wp:docPr id="1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74" w:type="dxa"/>
            <w:tcBorders>
              <w:left w:val="single" w:sz="24" w:space="0" w:color="auto"/>
              <w:right w:val="single" w:sz="24" w:space="0" w:color="auto"/>
            </w:tcBorders>
          </w:tcPr>
          <w:p w:rsidR="00C14D8A" w:rsidRPr="009659F7" w:rsidRDefault="00CA1A96" w:rsidP="00C14D8A">
            <w:pPr>
              <w:pStyle w:val="ListParagraph"/>
              <w:ind w:left="0"/>
              <w:jc w:val="center"/>
              <w:rPr>
                <w:rFonts w:ascii="Tahoma" w:hAnsi="Tahoma" w:cs="Tahoma"/>
                <w:noProof/>
                <w:color w:val="000000" w:themeColor="text1"/>
                <w:sz w:val="24"/>
                <w:szCs w:val="24"/>
              </w:rPr>
            </w:pPr>
            <w:r w:rsidRPr="009659F7">
              <w:rPr>
                <w:rFonts w:ascii="Tahoma" w:hAnsi="Tahoma" w:cs="Tahoma"/>
                <w:color w:val="000000" w:themeColor="text1"/>
                <w:sz w:val="24"/>
                <w:szCs w:val="24"/>
              </w:rPr>
              <w:t>£2,000</w:t>
            </w:r>
          </w:p>
        </w:tc>
        <w:tc>
          <w:tcPr>
            <w:tcW w:w="5050" w:type="dxa"/>
            <w:tcBorders>
              <w:lef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*Enabling children who attract funding and others with specific social and communication problems, to learn how to play effectively with their peers and regulate their feelings.</w:t>
            </w:r>
          </w:p>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i/>
                <w:color w:val="000000" w:themeColor="text1"/>
                <w:sz w:val="24"/>
                <w:szCs w:val="24"/>
              </w:rPr>
              <w:t>Impact measured through attendance, children’s attainment and academic progress over the year.</w:t>
            </w:r>
          </w:p>
        </w:tc>
      </w:tr>
      <w:tr w:rsidR="00C14D8A" w:rsidRPr="009659F7" w:rsidTr="006533FA">
        <w:trPr>
          <w:trHeight w:val="465"/>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t>Play Therapy</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222222"/>
                <w:sz w:val="24"/>
                <w:szCs w:val="24"/>
                <w:shd w:val="clear" w:color="auto" w:fill="FFFFFF"/>
              </w:rPr>
            </w:pPr>
            <w:r w:rsidRPr="009659F7">
              <w:rPr>
                <w:rFonts w:ascii="Tahoma" w:hAnsi="Tahoma" w:cs="Tahoma"/>
                <w:color w:val="222222"/>
                <w:sz w:val="24"/>
                <w:szCs w:val="24"/>
                <w:shd w:val="clear" w:color="auto" w:fill="FFFFFF"/>
              </w:rPr>
              <w:t>Children identified via SDQ’s targeted for Play therapy. One day.</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w:drawing>
                <wp:inline distT="0" distB="0" distL="0" distR="0" wp14:anchorId="06D180B1" wp14:editId="2E42BAC1">
                  <wp:extent cx="595025" cy="570016"/>
                  <wp:effectExtent l="19050" t="0" r="0" b="0"/>
                  <wp:docPr id="1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74" w:type="dxa"/>
            <w:tcBorders>
              <w:left w:val="single" w:sz="24" w:space="0" w:color="auto"/>
              <w:right w:val="single" w:sz="24" w:space="0" w:color="auto"/>
            </w:tcBorders>
          </w:tcPr>
          <w:p w:rsidR="00C14D8A" w:rsidRPr="009659F7" w:rsidRDefault="00E05EFB" w:rsidP="00C14D8A">
            <w:pPr>
              <w:pStyle w:val="ListParagraph"/>
              <w:ind w:left="0"/>
              <w:jc w:val="center"/>
              <w:rPr>
                <w:rFonts w:ascii="Tahoma" w:hAnsi="Tahoma" w:cs="Tahoma"/>
                <w:noProof/>
                <w:color w:val="000000" w:themeColor="text1"/>
                <w:sz w:val="24"/>
                <w:szCs w:val="24"/>
              </w:rPr>
            </w:pPr>
            <w:r>
              <w:rPr>
                <w:rFonts w:ascii="Tahoma" w:hAnsi="Tahoma" w:cs="Tahoma"/>
                <w:color w:val="000000" w:themeColor="text1"/>
                <w:sz w:val="24"/>
                <w:szCs w:val="24"/>
              </w:rPr>
              <w:t>£7,600</w:t>
            </w:r>
          </w:p>
        </w:tc>
        <w:tc>
          <w:tcPr>
            <w:tcW w:w="5050" w:type="dxa"/>
            <w:tcBorders>
              <w:left w:val="single" w:sz="24" w:space="0" w:color="auto"/>
            </w:tcBorders>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*Enabling children who attract funding and others with specific social and communication problems, to learn how to play effectively with their peers and regulate their feelings.</w:t>
            </w:r>
          </w:p>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i/>
                <w:color w:val="000000" w:themeColor="text1"/>
                <w:sz w:val="24"/>
                <w:szCs w:val="24"/>
              </w:rPr>
              <w:t>Impact measured through attendance, children’s attainment and academic progress over the year.</w:t>
            </w:r>
          </w:p>
        </w:tc>
      </w:tr>
      <w:tr w:rsidR="00C14D8A" w:rsidRPr="009659F7" w:rsidTr="006533FA">
        <w:trPr>
          <w:trHeight w:val="465"/>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t xml:space="preserve">Play Equipment for the Playgrounds. </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222222"/>
                <w:sz w:val="24"/>
                <w:szCs w:val="24"/>
                <w:shd w:val="clear" w:color="auto" w:fill="FFFFFF"/>
              </w:rPr>
            </w:pPr>
            <w:r w:rsidRPr="009659F7">
              <w:rPr>
                <w:rFonts w:ascii="Tahoma" w:hAnsi="Tahoma" w:cs="Tahoma"/>
                <w:color w:val="222222"/>
                <w:sz w:val="24"/>
                <w:szCs w:val="24"/>
                <w:shd w:val="clear" w:color="auto" w:fill="FFFFFF"/>
              </w:rPr>
              <w:t xml:space="preserve">The children requested more play equipment after a lot of the equipment was destroyed by vandals. This was identified in pupil voice interviews. They said this would make them happier. </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w:drawing>
                <wp:inline distT="0" distB="0" distL="0" distR="0" wp14:anchorId="51033748" wp14:editId="036CB5B4">
                  <wp:extent cx="595025" cy="570016"/>
                  <wp:effectExtent l="19050" t="0" r="0" b="0"/>
                  <wp:docPr id="2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89" cy="583297"/>
                          </a:xfrm>
                          <a:prstGeom prst="rect">
                            <a:avLst/>
                          </a:prstGeom>
                          <a:noFill/>
                        </pic:spPr>
                      </pic:pic>
                    </a:graphicData>
                  </a:graphic>
                </wp:inline>
              </w:drawing>
            </w:r>
          </w:p>
        </w:tc>
        <w:tc>
          <w:tcPr>
            <w:tcW w:w="1374"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color w:val="000000" w:themeColor="text1"/>
                <w:sz w:val="24"/>
                <w:szCs w:val="24"/>
              </w:rPr>
              <w:t>£4,500</w:t>
            </w:r>
          </w:p>
        </w:tc>
        <w:tc>
          <w:tcPr>
            <w:tcW w:w="5050" w:type="dxa"/>
            <w:tcBorders>
              <w:left w:val="single" w:sz="24" w:space="0" w:color="auto"/>
            </w:tcBorders>
          </w:tcPr>
          <w:p w:rsidR="00C14D8A" w:rsidRPr="009659F7" w:rsidRDefault="00C14D8A" w:rsidP="00C14D8A">
            <w:pPr>
              <w:pStyle w:val="ListParagraph"/>
              <w:numPr>
                <w:ilvl w:val="0"/>
                <w:numId w:val="3"/>
              </w:numPr>
              <w:rPr>
                <w:rFonts w:ascii="Tahoma" w:hAnsi="Tahoma" w:cs="Tahoma"/>
                <w:color w:val="000000" w:themeColor="text1"/>
                <w:sz w:val="24"/>
                <w:szCs w:val="24"/>
              </w:rPr>
            </w:pPr>
            <w:r w:rsidRPr="009659F7">
              <w:rPr>
                <w:rFonts w:ascii="Tahoma" w:hAnsi="Tahoma" w:cs="Tahoma"/>
                <w:color w:val="000000" w:themeColor="text1"/>
                <w:sz w:val="24"/>
                <w:szCs w:val="24"/>
              </w:rPr>
              <w:t xml:space="preserve">Measured impact will be through questionnaires of PP children and their attitudes towards school, improvement in attendance. </w:t>
            </w:r>
          </w:p>
        </w:tc>
      </w:tr>
      <w:tr w:rsidR="00C14D8A" w:rsidRPr="009659F7" w:rsidTr="006533FA">
        <w:trPr>
          <w:trHeight w:val="465"/>
        </w:trPr>
        <w:tc>
          <w:tcPr>
            <w:tcW w:w="2664" w:type="dxa"/>
            <w:tcBorders>
              <w:right w:val="single" w:sz="24" w:space="0" w:color="auto"/>
            </w:tcBorders>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lastRenderedPageBreak/>
              <w:t>Wilderness Therapy</w:t>
            </w:r>
          </w:p>
          <w:p w:rsidR="00A54782" w:rsidRPr="009659F7" w:rsidRDefault="00A54782"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(ongoing)</w:t>
            </w:r>
          </w:p>
        </w:tc>
        <w:tc>
          <w:tcPr>
            <w:tcW w:w="4266" w:type="dxa"/>
            <w:tcBorders>
              <w:left w:val="single" w:sz="24" w:space="0" w:color="auto"/>
              <w:right w:val="single" w:sz="24" w:space="0" w:color="auto"/>
            </w:tcBorders>
          </w:tcPr>
          <w:p w:rsidR="00C14D8A" w:rsidRPr="009659F7" w:rsidRDefault="00C14D8A" w:rsidP="00C14D8A">
            <w:pPr>
              <w:pStyle w:val="ListParagraph"/>
              <w:ind w:left="0"/>
              <w:rPr>
                <w:rFonts w:ascii="Tahoma" w:hAnsi="Tahoma" w:cs="Tahoma"/>
                <w:color w:val="222222"/>
                <w:sz w:val="24"/>
                <w:szCs w:val="24"/>
                <w:shd w:val="clear" w:color="auto" w:fill="FFFFFF"/>
              </w:rPr>
            </w:pPr>
            <w:r w:rsidRPr="009659F7">
              <w:rPr>
                <w:rFonts w:ascii="Tahoma" w:hAnsi="Tahoma" w:cs="Tahoma"/>
                <w:color w:val="222222"/>
                <w:sz w:val="24"/>
                <w:szCs w:val="24"/>
                <w:shd w:val="clear" w:color="auto" w:fill="FFFFFF"/>
              </w:rPr>
              <w:t>Wilderness therapy (also known as outdoor behavioural healthcare) is an adventure-based therapy treatment modality for behaviour modification and interpersonal self-improvement, combining experiential education, individual and group therapy in a wilderness setting.</w:t>
            </w:r>
          </w:p>
        </w:tc>
        <w:tc>
          <w:tcPr>
            <w:tcW w:w="1649"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noProof/>
                <w:color w:val="000000" w:themeColor="text1"/>
                <w:sz w:val="24"/>
                <w:szCs w:val="24"/>
              </w:rPr>
              <mc:AlternateContent>
                <mc:Choice Requires="wpg">
                  <w:drawing>
                    <wp:inline distT="0" distB="0" distL="0" distR="0" wp14:anchorId="7C83671F" wp14:editId="5817FAF5">
                      <wp:extent cx="598170" cy="558140"/>
                      <wp:effectExtent l="0" t="0" r="0" b="0"/>
                      <wp:docPr id="5" name="Group 5"/>
                      <wp:cNvGraphicFramePr/>
                      <a:graphic xmlns:a="http://schemas.openxmlformats.org/drawingml/2006/main">
                        <a:graphicData uri="http://schemas.microsoft.com/office/word/2010/wordprocessingGroup">
                          <wpg:wgp>
                            <wpg:cNvGrpSpPr/>
                            <wpg:grpSpPr>
                              <a:xfrm>
                                <a:off x="0" y="0"/>
                                <a:ext cx="598170" cy="558140"/>
                                <a:chOff x="575556" y="260648"/>
                                <a:chExt cx="719724" cy="648072"/>
                              </a:xfrm>
                            </wpg:grpSpPr>
                            <wps:wsp>
                              <wps:cNvPr id="7" name="Oval 7"/>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
                              <wps:cNvSpPr txBox="1"/>
                              <wps:spPr>
                                <a:xfrm>
                                  <a:off x="575556" y="353748"/>
                                  <a:ext cx="719724" cy="513172"/>
                                </a:xfrm>
                                <a:prstGeom prst="rect">
                                  <a:avLst/>
                                </a:prstGeom>
                                <a:noFill/>
                              </wps:spPr>
                              <wps:txbx>
                                <w:txbxContent>
                                  <w:p w:rsidR="00C14D8A" w:rsidRDefault="00C14D8A" w:rsidP="003373D2">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7C83671F" id="Group 5" o:spid="_x0000_s1044" style="width:47.1pt;height:43.95pt;mso-position-horizontal-relative:char;mso-position-vertical-relative:line" coordorigin="5755,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">
                      <v:oval id="Oval 7" o:spid="_x0000_s1045"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" fillcolor="#e36c0a [2409]" stroked="f" strokeweight="2pt"/>
                      <v:shape id="TextBox 4" o:spid="_x0000_s1046" type="#_x0000_t202" style="position:absolute;left:5755;top:3537;width:7197;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C14D8A" w:rsidRDefault="00C14D8A" w:rsidP="003373D2">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74" w:type="dxa"/>
            <w:tcBorders>
              <w:left w:val="single" w:sz="24" w:space="0" w:color="auto"/>
              <w:right w:val="single" w:sz="24" w:space="0" w:color="auto"/>
            </w:tcBorders>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color w:val="000000" w:themeColor="text1"/>
                <w:sz w:val="24"/>
                <w:szCs w:val="24"/>
              </w:rPr>
              <w:t>£</w:t>
            </w:r>
            <w:r w:rsidR="005F5023" w:rsidRPr="009659F7">
              <w:rPr>
                <w:rFonts w:ascii="Tahoma" w:hAnsi="Tahoma" w:cs="Tahoma"/>
                <w:color w:val="000000" w:themeColor="text1"/>
                <w:sz w:val="24"/>
                <w:szCs w:val="24"/>
              </w:rPr>
              <w:t>2,000</w:t>
            </w:r>
          </w:p>
          <w:p w:rsidR="005F5023" w:rsidRPr="009659F7" w:rsidRDefault="005F5023" w:rsidP="00C14D8A">
            <w:pPr>
              <w:pStyle w:val="ListParagraph"/>
              <w:ind w:left="0"/>
              <w:jc w:val="center"/>
              <w:rPr>
                <w:rFonts w:ascii="Tahoma" w:hAnsi="Tahoma" w:cs="Tahoma"/>
                <w:color w:val="000000" w:themeColor="text1"/>
                <w:sz w:val="24"/>
                <w:szCs w:val="24"/>
              </w:rPr>
            </w:pPr>
            <w:r w:rsidRPr="009659F7">
              <w:rPr>
                <w:rFonts w:ascii="Tahoma" w:hAnsi="Tahoma" w:cs="Tahoma"/>
                <w:color w:val="000000" w:themeColor="text1"/>
                <w:sz w:val="24"/>
                <w:szCs w:val="24"/>
              </w:rPr>
              <w:t>(replenish resources)</w:t>
            </w:r>
          </w:p>
        </w:tc>
        <w:tc>
          <w:tcPr>
            <w:tcW w:w="5050" w:type="dxa"/>
            <w:tcBorders>
              <w:left w:val="single" w:sz="24" w:space="0" w:color="auto"/>
            </w:tcBorders>
          </w:tcPr>
          <w:p w:rsidR="00C14D8A" w:rsidRPr="009659F7" w:rsidRDefault="00C14D8A" w:rsidP="00C14D8A">
            <w:pPr>
              <w:pStyle w:val="ListParagraph"/>
              <w:numPr>
                <w:ilvl w:val="0"/>
                <w:numId w:val="3"/>
              </w:numPr>
              <w:rPr>
                <w:rFonts w:ascii="Tahoma" w:hAnsi="Tahoma" w:cs="Tahoma"/>
                <w:color w:val="000000" w:themeColor="text1"/>
                <w:sz w:val="24"/>
                <w:szCs w:val="24"/>
              </w:rPr>
            </w:pPr>
            <w:r w:rsidRPr="009659F7">
              <w:rPr>
                <w:rFonts w:ascii="Tahoma" w:hAnsi="Tahoma" w:cs="Tahoma"/>
                <w:color w:val="000000" w:themeColor="text1"/>
                <w:sz w:val="24"/>
                <w:szCs w:val="24"/>
              </w:rPr>
              <w:t>Measured impact will be through questionnaires of PP children and their attitudes towards school, improvement in attendance.</w:t>
            </w:r>
          </w:p>
        </w:tc>
      </w:tr>
      <w:tr w:rsidR="00C14D8A" w:rsidRPr="009659F7" w:rsidTr="006533FA">
        <w:trPr>
          <w:trHeight w:val="363"/>
        </w:trPr>
        <w:tc>
          <w:tcPr>
            <w:tcW w:w="2664" w:type="dxa"/>
            <w:tcBorders>
              <w:right w:val="single" w:sz="24" w:space="0" w:color="auto"/>
            </w:tcBorders>
            <w:shd w:val="clear" w:color="auto" w:fill="FFFFFF" w:themeFill="background1"/>
          </w:tcPr>
          <w:p w:rsidR="00C14D8A" w:rsidRPr="009659F7" w:rsidRDefault="00C14D8A" w:rsidP="00C14D8A">
            <w:pPr>
              <w:pStyle w:val="ListParagraph"/>
              <w:ind w:left="0"/>
              <w:jc w:val="center"/>
              <w:rPr>
                <w:rFonts w:ascii="Tahoma" w:hAnsi="Tahoma" w:cs="Tahoma"/>
                <w:b/>
                <w:color w:val="000000" w:themeColor="text1"/>
                <w:sz w:val="24"/>
                <w:szCs w:val="24"/>
                <w:u w:val="single"/>
              </w:rPr>
            </w:pPr>
            <w:r w:rsidRPr="009659F7">
              <w:rPr>
                <w:rFonts w:ascii="Tahoma" w:hAnsi="Tahoma" w:cs="Tahoma"/>
                <w:b/>
                <w:color w:val="000000" w:themeColor="text1"/>
                <w:sz w:val="24"/>
                <w:szCs w:val="24"/>
                <w:u w:val="single"/>
              </w:rPr>
              <w:t>Parental Involvement</w:t>
            </w:r>
          </w:p>
          <w:p w:rsidR="00C14D8A" w:rsidRPr="009659F7" w:rsidRDefault="009D1E95"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Home </w:t>
            </w:r>
            <w:r w:rsidR="00C14D8A" w:rsidRPr="009659F7">
              <w:rPr>
                <w:rFonts w:ascii="Tahoma" w:hAnsi="Tahoma" w:cs="Tahoma"/>
                <w:color w:val="000000" w:themeColor="text1"/>
                <w:sz w:val="24"/>
                <w:szCs w:val="24"/>
              </w:rPr>
              <w:t>School Learning Resources.</w:t>
            </w:r>
          </w:p>
        </w:tc>
        <w:tc>
          <w:tcPr>
            <w:tcW w:w="4266" w:type="dxa"/>
            <w:tcBorders>
              <w:left w:val="single" w:sz="24" w:space="0" w:color="auto"/>
              <w:right w:val="single" w:sz="24" w:space="0" w:color="auto"/>
            </w:tcBorders>
            <w:shd w:val="clear" w:color="auto" w:fill="FFFFFF" w:themeFill="background1"/>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All children in statutory testing year groups, to receive revision guides and learning prompts for home. This helps parents support their child at home with their learning and makes them aware of the expectations of the tests their child will take.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These are sent to Year One, Year Two and Year Six parents.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These are given out after parent information meetings, where important information is shared with parents/carers. </w:t>
            </w:r>
          </w:p>
        </w:tc>
        <w:tc>
          <w:tcPr>
            <w:tcW w:w="1649" w:type="dxa"/>
            <w:tcBorders>
              <w:left w:val="single" w:sz="24" w:space="0" w:color="auto"/>
              <w:right w:val="single" w:sz="24" w:space="0" w:color="auto"/>
            </w:tcBorders>
            <w:shd w:val="clear" w:color="auto" w:fill="FFFFFF" w:themeFill="background1"/>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noProof/>
                <w:color w:val="000000" w:themeColor="text1"/>
                <w:sz w:val="24"/>
                <w:szCs w:val="24"/>
              </w:rPr>
              <mc:AlternateContent>
                <mc:Choice Requires="wpg">
                  <w:drawing>
                    <wp:inline distT="0" distB="0" distL="0" distR="0" wp14:anchorId="2B037C05" wp14:editId="3FB99EB0">
                      <wp:extent cx="598170" cy="558141"/>
                      <wp:effectExtent l="0" t="0" r="0" b="0"/>
                      <wp:docPr id="302" name="Group 302"/>
                      <wp:cNvGraphicFramePr/>
                      <a:graphic xmlns:a="http://schemas.openxmlformats.org/drawingml/2006/main">
                        <a:graphicData uri="http://schemas.microsoft.com/office/word/2010/wordprocessingGroup">
                          <wpg:wgp>
                            <wpg:cNvGrpSpPr/>
                            <wpg:grpSpPr>
                              <a:xfrm>
                                <a:off x="0" y="0"/>
                                <a:ext cx="598170" cy="558141"/>
                                <a:chOff x="575556" y="260648"/>
                                <a:chExt cx="719723" cy="648072"/>
                              </a:xfrm>
                            </wpg:grpSpPr>
                            <wps:wsp>
                              <wps:cNvPr id="303" name="Oval 303"/>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4" name="TextBox 4"/>
                              <wps:cNvSpPr txBox="1"/>
                              <wps:spPr>
                                <a:xfrm>
                                  <a:off x="575556" y="353321"/>
                                  <a:ext cx="719723" cy="513171"/>
                                </a:xfrm>
                                <a:prstGeom prst="rect">
                                  <a:avLst/>
                                </a:prstGeom>
                                <a:noFill/>
                              </wps:spPr>
                              <wps:txbx>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spAutoFit/>
                              </wps:bodyPr>
                            </wps:wsp>
                          </wpg:wgp>
                        </a:graphicData>
                      </a:graphic>
                    </wp:inline>
                  </w:drawing>
                </mc:Choice>
                <mc:Fallback>
                  <w:pict>
                    <v:group w14:anchorId="2B037C05" id="Group 302" o:spid="_x0000_s1047" style="width:47.1pt;height:43.95pt;mso-position-horizontal-relative:char;mso-position-vertical-relative:line" coordorigin="5755,2606" coordsize="719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">
                      <v:oval id="Oval 303" o:spid="_x0000_s1048"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" fillcolor="#e36c0a [2409]" stroked="f" strokeweight="2pt"/>
                      <v:shape id="TextBox 4" o:spid="_x0000_s1049" type="#_x0000_t202" style="position:absolute;left:5755;top:3533;width:719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textbox style="mso-fit-shape-to-text:t">
                          <w:txbxContent>
                            <w:p w:rsidR="00C14D8A" w:rsidRDefault="00C14D8A" w:rsidP="00954A24">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74" w:type="dxa"/>
            <w:tcBorders>
              <w:left w:val="single" w:sz="24" w:space="0" w:color="auto"/>
              <w:right w:val="single" w:sz="24" w:space="0" w:color="auto"/>
            </w:tcBorders>
            <w:shd w:val="clear" w:color="auto" w:fill="FFFFFF" w:themeFill="background1"/>
          </w:tcPr>
          <w:p w:rsidR="00C14D8A" w:rsidRPr="009659F7" w:rsidRDefault="00C14D8A" w:rsidP="00C14D8A">
            <w:pPr>
              <w:pStyle w:val="ListParagraph"/>
              <w:ind w:left="0"/>
              <w:jc w:val="center"/>
              <w:rPr>
                <w:rFonts w:ascii="Tahoma" w:hAnsi="Tahoma" w:cs="Tahoma"/>
                <w:color w:val="000000" w:themeColor="text1"/>
                <w:sz w:val="24"/>
                <w:szCs w:val="24"/>
              </w:rPr>
            </w:pPr>
            <w:r w:rsidRPr="009659F7">
              <w:rPr>
                <w:rFonts w:ascii="Tahoma" w:hAnsi="Tahoma" w:cs="Tahoma"/>
                <w:color w:val="000000" w:themeColor="text1"/>
                <w:sz w:val="24"/>
                <w:szCs w:val="24"/>
              </w:rPr>
              <w:t>£5,000</w:t>
            </w:r>
          </w:p>
        </w:tc>
        <w:tc>
          <w:tcPr>
            <w:tcW w:w="5050" w:type="dxa"/>
            <w:tcBorders>
              <w:left w:val="single" w:sz="24" w:space="0" w:color="auto"/>
            </w:tcBorders>
            <w:shd w:val="clear" w:color="auto" w:fill="FFFFFF" w:themeFill="background1"/>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*To build on our successes last academic year in End of Key Stage Two and in Phonics, where in most areas, our disadvantaged outperformed the others nationally.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*To continue to diminish the gap between disadvantaged in school and nationally, in all areas at the end of Key Stage One, at expected and GDS. (Biggest gap in Maths GDS compared to national others 2017 = -17%.)</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*Parents feel supported and secure in helping their children and it also helps tackle the material deprivation some of our parent’s experience. </w:t>
            </w:r>
          </w:p>
        </w:tc>
      </w:tr>
      <w:tr w:rsidR="00C14D8A" w:rsidRPr="009659F7" w:rsidTr="006533FA">
        <w:trPr>
          <w:trHeight w:val="363"/>
        </w:trPr>
        <w:tc>
          <w:tcPr>
            <w:tcW w:w="2664" w:type="dxa"/>
            <w:tcBorders>
              <w:right w:val="single" w:sz="24" w:space="0" w:color="auto"/>
            </w:tcBorders>
            <w:shd w:val="clear" w:color="auto" w:fill="FFFFFF" w:themeFill="background1"/>
          </w:tcPr>
          <w:p w:rsidR="00C14D8A" w:rsidRPr="009659F7" w:rsidRDefault="00C14D8A" w:rsidP="00C14D8A">
            <w:pPr>
              <w:pStyle w:val="ListParagraph"/>
              <w:ind w:left="0"/>
              <w:rPr>
                <w:rFonts w:ascii="Tahoma" w:hAnsi="Tahoma" w:cs="Tahoma"/>
                <w:b/>
                <w:color w:val="000000" w:themeColor="text1"/>
                <w:sz w:val="24"/>
                <w:szCs w:val="24"/>
              </w:rPr>
            </w:pPr>
            <w:r w:rsidRPr="009659F7">
              <w:rPr>
                <w:rFonts w:ascii="Tahoma" w:hAnsi="Tahoma" w:cs="Tahoma"/>
                <w:b/>
                <w:color w:val="000000" w:themeColor="text1"/>
                <w:sz w:val="24"/>
                <w:szCs w:val="24"/>
              </w:rPr>
              <w:t>Bullying Mentor Program</w:t>
            </w:r>
          </w:p>
        </w:tc>
        <w:tc>
          <w:tcPr>
            <w:tcW w:w="4266" w:type="dxa"/>
            <w:tcBorders>
              <w:left w:val="single" w:sz="24" w:space="0" w:color="auto"/>
              <w:right w:val="single" w:sz="24" w:space="0" w:color="auto"/>
            </w:tcBorders>
            <w:shd w:val="clear" w:color="auto" w:fill="FFFFFF" w:themeFill="background1"/>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This program is led by a local secondary school, where they deliver a program that trains children to be bullying mentors in their year group. This involves the children visiting the </w:t>
            </w:r>
            <w:r w:rsidRPr="009659F7">
              <w:rPr>
                <w:rFonts w:ascii="Tahoma" w:hAnsi="Tahoma" w:cs="Tahoma"/>
                <w:color w:val="000000" w:themeColor="text1"/>
                <w:sz w:val="24"/>
                <w:szCs w:val="24"/>
              </w:rPr>
              <w:lastRenderedPageBreak/>
              <w:t xml:space="preserve">secondary school. The mentors will be available at break time and dinner time for children to speak to. </w:t>
            </w:r>
          </w:p>
        </w:tc>
        <w:tc>
          <w:tcPr>
            <w:tcW w:w="1649" w:type="dxa"/>
            <w:tcBorders>
              <w:left w:val="single" w:sz="24" w:space="0" w:color="auto"/>
              <w:right w:val="single" w:sz="24" w:space="0" w:color="auto"/>
            </w:tcBorders>
            <w:shd w:val="clear" w:color="auto" w:fill="FFFFFF" w:themeFill="background1"/>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noProof/>
                <w:color w:val="000000" w:themeColor="text1"/>
                <w:sz w:val="24"/>
                <w:szCs w:val="24"/>
              </w:rPr>
              <w:lastRenderedPageBreak/>
              <mc:AlternateContent>
                <mc:Choice Requires="wpg">
                  <w:drawing>
                    <wp:inline distT="0" distB="0" distL="0" distR="0" wp14:anchorId="71760B52" wp14:editId="589D45C5">
                      <wp:extent cx="714375" cy="504825"/>
                      <wp:effectExtent l="0" t="0" r="0" b="9525"/>
                      <wp:docPr id="26" name="Group 26"/>
                      <wp:cNvGraphicFramePr/>
                      <a:graphic xmlns:a="http://schemas.openxmlformats.org/drawingml/2006/main">
                        <a:graphicData uri="http://schemas.microsoft.com/office/word/2010/wordprocessingGroup">
                          <wpg:wgp>
                            <wpg:cNvGrpSpPr/>
                            <wpg:grpSpPr>
                              <a:xfrm>
                                <a:off x="0" y="0"/>
                                <a:ext cx="714375" cy="504825"/>
                                <a:chOff x="435308" y="260648"/>
                                <a:chExt cx="921349" cy="648072"/>
                              </a:xfrm>
                            </wpg:grpSpPr>
                            <wps:wsp>
                              <wps:cNvPr id="48" name="Oval 48"/>
                              <wps:cNvSpPr/>
                              <wps:spPr>
                                <a:xfrm>
                                  <a:off x="611560" y="260648"/>
                                  <a:ext cx="648072" cy="648072"/>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TextBox 4"/>
                              <wps:cNvSpPr txBox="1"/>
                              <wps:spPr>
                                <a:xfrm>
                                  <a:off x="435308" y="322959"/>
                                  <a:ext cx="921349" cy="485197"/>
                                </a:xfrm>
                                <a:prstGeom prst="rect">
                                  <a:avLst/>
                                </a:prstGeom>
                                <a:noFill/>
                              </wps:spPr>
                              <wps:txbx>
                                <w:txbxContent>
                                  <w:p w:rsidR="00C14D8A" w:rsidRDefault="00C14D8A" w:rsidP="00243CCE">
                                    <w:pPr>
                                      <w:pStyle w:val="NormalWeb"/>
                                      <w:spacing w:before="0" w:beforeAutospacing="0" w:after="0" w:afterAutospacing="0"/>
                                      <w:jc w:val="center"/>
                                    </w:pPr>
                                    <w:r>
                                      <w:rPr>
                                        <w:rFonts w:ascii="Arial" w:hAnsi="Arial" w:cs="Arial"/>
                                        <w:b/>
                                        <w:bCs/>
                                        <w:color w:val="FFFFFF" w:themeColor="background1"/>
                                        <w:kern w:val="24"/>
                                        <w:sz w:val="48"/>
                                        <w:szCs w:val="48"/>
                                      </w:rPr>
                                      <w:t>+3</w:t>
                                    </w:r>
                                  </w:p>
                                </w:txbxContent>
                              </wps:txbx>
                              <wps:bodyPr wrap="square" rtlCol="0">
                                <a:noAutofit/>
                              </wps:bodyPr>
                            </wps:wsp>
                          </wpg:wgp>
                        </a:graphicData>
                      </a:graphic>
                    </wp:inline>
                  </w:drawing>
                </mc:Choice>
                <mc:Fallback>
                  <w:pict>
                    <v:group w14:anchorId="71760B52" id="Group 26" o:spid="_x0000_s1050" style="width:56.25pt;height:39.75pt;mso-position-horizontal-relative:char;mso-position-vertical-relative:line" coordorigin="4353,2606" coordsize="921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">
                      <v:oval id="Oval 48" o:spid="_x0000_s1051" style="position:absolute;left:6115;top:2606;width:64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" fillcolor="#e36c0a [2409]" stroked="f" strokeweight="2pt"/>
                      <v:shape id="TextBox 4" o:spid="_x0000_s1052" type="#_x0000_t202" style="position:absolute;left:4353;top:3229;width:9213;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C14D8A" w:rsidRDefault="00C14D8A" w:rsidP="00243CCE">
                              <w:pPr>
                                <w:pStyle w:val="NormalWeb"/>
                                <w:spacing w:before="0" w:beforeAutospacing="0" w:after="0" w:afterAutospacing="0"/>
                                <w:jc w:val="center"/>
                              </w:pPr>
                              <w:r>
                                <w:rPr>
                                  <w:rFonts w:ascii="Arial" w:hAnsi="Arial" w:cs="Arial"/>
                                  <w:b/>
                                  <w:bCs/>
                                  <w:color w:val="FFFFFF" w:themeColor="background1"/>
                                  <w:kern w:val="24"/>
                                  <w:sz w:val="48"/>
                                  <w:szCs w:val="48"/>
                                </w:rPr>
                                <w:t>+3</w:t>
                              </w:r>
                            </w:p>
                          </w:txbxContent>
                        </v:textbox>
                      </v:shape>
                      <w10:anchorlock/>
                    </v:group>
                  </w:pict>
                </mc:Fallback>
              </mc:AlternateContent>
            </w:r>
          </w:p>
        </w:tc>
        <w:tc>
          <w:tcPr>
            <w:tcW w:w="1374" w:type="dxa"/>
            <w:tcBorders>
              <w:left w:val="single" w:sz="24" w:space="0" w:color="auto"/>
              <w:right w:val="single" w:sz="24" w:space="0" w:color="auto"/>
            </w:tcBorders>
            <w:shd w:val="clear" w:color="auto" w:fill="FFFFFF" w:themeFill="background1"/>
          </w:tcPr>
          <w:p w:rsidR="00C14D8A" w:rsidRPr="009659F7" w:rsidRDefault="00C14D8A" w:rsidP="00C14D8A">
            <w:pPr>
              <w:pStyle w:val="ListParagraph"/>
              <w:ind w:left="0"/>
              <w:jc w:val="center"/>
              <w:rPr>
                <w:rFonts w:ascii="Tahoma" w:hAnsi="Tahoma" w:cs="Tahoma"/>
                <w:noProof/>
                <w:color w:val="000000" w:themeColor="text1"/>
                <w:sz w:val="24"/>
                <w:szCs w:val="24"/>
              </w:rPr>
            </w:pPr>
            <w:r w:rsidRPr="009659F7">
              <w:rPr>
                <w:rFonts w:ascii="Tahoma" w:hAnsi="Tahoma" w:cs="Tahoma"/>
                <w:noProof/>
                <w:color w:val="000000" w:themeColor="text1"/>
                <w:sz w:val="24"/>
                <w:szCs w:val="24"/>
              </w:rPr>
              <w:t>£1000</w:t>
            </w:r>
          </w:p>
        </w:tc>
        <w:tc>
          <w:tcPr>
            <w:tcW w:w="5050" w:type="dxa"/>
            <w:tcBorders>
              <w:left w:val="single" w:sz="24" w:space="0" w:color="auto"/>
            </w:tcBorders>
            <w:shd w:val="clear" w:color="auto" w:fill="FFFFFF" w:themeFill="background1"/>
          </w:tcPr>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t xml:space="preserve">*To continue to listen to pupil voice and make break time and playtime a happy time for all. The mentors are available during break time and lunch time for children to speak to if they have concerns or worries. </w:t>
            </w:r>
          </w:p>
          <w:p w:rsidR="00C14D8A" w:rsidRPr="009659F7" w:rsidRDefault="00C14D8A" w:rsidP="00C14D8A">
            <w:pPr>
              <w:pStyle w:val="ListParagraph"/>
              <w:ind w:left="0"/>
              <w:rPr>
                <w:rFonts w:ascii="Tahoma" w:hAnsi="Tahoma" w:cs="Tahoma"/>
                <w:color w:val="000000" w:themeColor="text1"/>
                <w:sz w:val="24"/>
                <w:szCs w:val="24"/>
              </w:rPr>
            </w:pPr>
            <w:r w:rsidRPr="009659F7">
              <w:rPr>
                <w:rFonts w:ascii="Tahoma" w:hAnsi="Tahoma" w:cs="Tahoma"/>
                <w:color w:val="000000" w:themeColor="text1"/>
                <w:sz w:val="24"/>
                <w:szCs w:val="24"/>
              </w:rPr>
              <w:lastRenderedPageBreak/>
              <w:t>*Impact measured via pupil voice.</w:t>
            </w:r>
          </w:p>
        </w:tc>
      </w:tr>
      <w:tr w:rsidR="009343F2" w:rsidRPr="009659F7" w:rsidTr="009343F2">
        <w:trPr>
          <w:trHeight w:val="363"/>
        </w:trPr>
        <w:tc>
          <w:tcPr>
            <w:tcW w:w="2664" w:type="dxa"/>
            <w:tcBorders>
              <w:right w:val="single" w:sz="24" w:space="0" w:color="auto"/>
            </w:tcBorders>
            <w:shd w:val="clear" w:color="auto" w:fill="FFFFFF" w:themeFill="background1"/>
          </w:tcPr>
          <w:p w:rsidR="009343F2" w:rsidRPr="009659F7" w:rsidRDefault="009343F2" w:rsidP="00C14D8A">
            <w:pPr>
              <w:pStyle w:val="ListParagraph"/>
              <w:ind w:left="0"/>
              <w:rPr>
                <w:rFonts w:ascii="Tahoma" w:hAnsi="Tahoma" w:cs="Tahoma"/>
                <w:b/>
                <w:color w:val="000000" w:themeColor="text1"/>
                <w:sz w:val="24"/>
                <w:szCs w:val="24"/>
              </w:rPr>
            </w:pPr>
          </w:p>
        </w:tc>
        <w:tc>
          <w:tcPr>
            <w:tcW w:w="4266" w:type="dxa"/>
            <w:tcBorders>
              <w:left w:val="single" w:sz="24" w:space="0" w:color="auto"/>
              <w:right w:val="single" w:sz="24" w:space="0" w:color="auto"/>
            </w:tcBorders>
            <w:shd w:val="clear" w:color="auto" w:fill="FFFFFF" w:themeFill="background1"/>
          </w:tcPr>
          <w:p w:rsidR="009343F2" w:rsidRPr="009659F7" w:rsidRDefault="009343F2" w:rsidP="00C14D8A">
            <w:pPr>
              <w:pStyle w:val="ListParagraph"/>
              <w:ind w:left="0"/>
              <w:rPr>
                <w:rFonts w:ascii="Tahoma" w:hAnsi="Tahoma" w:cs="Tahoma"/>
                <w:color w:val="000000" w:themeColor="text1"/>
                <w:sz w:val="24"/>
                <w:szCs w:val="24"/>
              </w:rPr>
            </w:pPr>
          </w:p>
        </w:tc>
        <w:tc>
          <w:tcPr>
            <w:tcW w:w="3023" w:type="dxa"/>
            <w:gridSpan w:val="2"/>
            <w:tcBorders>
              <w:left w:val="single" w:sz="24" w:space="0" w:color="auto"/>
              <w:right w:val="single" w:sz="24" w:space="0" w:color="auto"/>
            </w:tcBorders>
            <w:shd w:val="clear" w:color="auto" w:fill="FFFFFF" w:themeFill="background1"/>
          </w:tcPr>
          <w:p w:rsidR="009343F2" w:rsidRPr="009659F7" w:rsidRDefault="009343F2" w:rsidP="00C14D8A">
            <w:pPr>
              <w:pStyle w:val="ListParagraph"/>
              <w:ind w:left="0"/>
              <w:jc w:val="center"/>
              <w:rPr>
                <w:rFonts w:ascii="Tahoma" w:hAnsi="Tahoma" w:cs="Tahoma"/>
                <w:noProof/>
                <w:color w:val="000000" w:themeColor="text1"/>
                <w:sz w:val="24"/>
                <w:szCs w:val="24"/>
              </w:rPr>
            </w:pPr>
            <w:r>
              <w:rPr>
                <w:rFonts w:ascii="Tahoma" w:hAnsi="Tahoma" w:cs="Tahoma"/>
                <w:noProof/>
                <w:color w:val="000000" w:themeColor="text1"/>
                <w:sz w:val="24"/>
                <w:szCs w:val="24"/>
              </w:rPr>
              <w:t xml:space="preserve">Total : </w:t>
            </w:r>
          </w:p>
        </w:tc>
        <w:tc>
          <w:tcPr>
            <w:tcW w:w="5050" w:type="dxa"/>
            <w:tcBorders>
              <w:left w:val="single" w:sz="24" w:space="0" w:color="auto"/>
            </w:tcBorders>
            <w:shd w:val="clear" w:color="auto" w:fill="F2DBDB" w:themeFill="accent2" w:themeFillTint="33"/>
          </w:tcPr>
          <w:p w:rsidR="009343F2" w:rsidRPr="009659F7" w:rsidRDefault="009343F2" w:rsidP="009343F2">
            <w:pPr>
              <w:pStyle w:val="ListParagraph"/>
              <w:ind w:left="0"/>
              <w:jc w:val="center"/>
              <w:rPr>
                <w:rFonts w:ascii="Tahoma" w:hAnsi="Tahoma" w:cs="Tahoma"/>
                <w:color w:val="000000" w:themeColor="text1"/>
                <w:sz w:val="24"/>
                <w:szCs w:val="24"/>
              </w:rPr>
            </w:pPr>
            <w:r w:rsidRPr="009343F2">
              <w:rPr>
                <w:rFonts w:ascii="Tahoma" w:hAnsi="Tahoma" w:cs="Tahoma"/>
                <w:color w:val="000000" w:themeColor="text1"/>
                <w:sz w:val="32"/>
                <w:szCs w:val="24"/>
              </w:rPr>
              <w:t>£315,745</w:t>
            </w:r>
          </w:p>
        </w:tc>
      </w:tr>
    </w:tbl>
    <w:p w:rsidR="00F35798" w:rsidRPr="009659F7" w:rsidRDefault="00F35798" w:rsidP="006B0841">
      <w:pPr>
        <w:spacing w:line="240" w:lineRule="auto"/>
        <w:jc w:val="both"/>
        <w:rPr>
          <w:rFonts w:ascii="Tahoma" w:hAnsi="Tahoma" w:cs="Tahoma"/>
          <w:sz w:val="24"/>
          <w:szCs w:val="24"/>
        </w:rPr>
      </w:pPr>
    </w:p>
    <w:p w:rsidR="00A35C4D" w:rsidRPr="009659F7" w:rsidRDefault="00A35C4D" w:rsidP="00221172">
      <w:pPr>
        <w:spacing w:line="240" w:lineRule="auto"/>
        <w:rPr>
          <w:rFonts w:ascii="Tahoma" w:hAnsi="Tahoma" w:cs="Tahoma"/>
          <w:sz w:val="24"/>
          <w:szCs w:val="24"/>
        </w:rPr>
      </w:pPr>
    </w:p>
    <w:sectPr w:rsidR="00A35C4D" w:rsidRPr="009659F7" w:rsidSect="00FE70AA">
      <w:headerReference w:type="default" r:id="rId12"/>
      <w:pgSz w:w="16838" w:h="11906" w:orient="landscape"/>
      <w:pgMar w:top="1440" w:right="1440" w:bottom="1440" w:left="1440" w:header="708" w:footer="708" w:gutter="0"/>
      <w:pgBorders w:offsetFrom="page">
        <w:top w:val="tornPaperBlack" w:sz="31" w:space="24" w:color="C2D69B" w:themeColor="accent3" w:themeTint="99"/>
        <w:left w:val="tornPaperBlack" w:sz="31" w:space="24" w:color="C2D69B" w:themeColor="accent3" w:themeTint="99"/>
        <w:bottom w:val="tornPaperBlack" w:sz="31" w:space="24" w:color="C2D69B" w:themeColor="accent3" w:themeTint="99"/>
        <w:right w:val="tornPaperBlack" w:sz="31" w:space="24" w:color="C2D69B" w:themeColor="accent3"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94" w:rsidRDefault="00123C94" w:rsidP="00D5552B">
      <w:pPr>
        <w:spacing w:after="0" w:line="240" w:lineRule="auto"/>
      </w:pPr>
      <w:r>
        <w:separator/>
      </w:r>
    </w:p>
  </w:endnote>
  <w:endnote w:type="continuationSeparator" w:id="0">
    <w:p w:rsidR="00123C94" w:rsidRDefault="00123C94" w:rsidP="00D5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94" w:rsidRDefault="00123C94" w:rsidP="00D5552B">
      <w:pPr>
        <w:spacing w:after="0" w:line="240" w:lineRule="auto"/>
      </w:pPr>
      <w:r>
        <w:separator/>
      </w:r>
    </w:p>
  </w:footnote>
  <w:footnote w:type="continuationSeparator" w:id="0">
    <w:p w:rsidR="00123C94" w:rsidRDefault="00123C94" w:rsidP="00D5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1513"/>
      <w:docPartObj>
        <w:docPartGallery w:val="Page Numbers (Top of Page)"/>
        <w:docPartUnique/>
      </w:docPartObj>
    </w:sdtPr>
    <w:sdtEndPr/>
    <w:sdtContent>
      <w:p w:rsidR="000D4294" w:rsidRDefault="002D2009">
        <w:pPr>
          <w:pStyle w:val="Header"/>
          <w:jc w:val="center"/>
        </w:pPr>
        <w:r>
          <w:fldChar w:fldCharType="begin"/>
        </w:r>
        <w:r>
          <w:instrText xml:space="preserve"> PAGE   \* MERGEFORMAT </w:instrText>
        </w:r>
        <w:r>
          <w:fldChar w:fldCharType="separate"/>
        </w:r>
        <w:r w:rsidR="005D560A">
          <w:rPr>
            <w:noProof/>
          </w:rPr>
          <w:t>3</w:t>
        </w:r>
        <w:r>
          <w:rPr>
            <w:noProof/>
          </w:rPr>
          <w:fldChar w:fldCharType="end"/>
        </w:r>
      </w:p>
    </w:sdtContent>
  </w:sdt>
  <w:p w:rsidR="000D4294" w:rsidRDefault="000D4294" w:rsidP="000D6130">
    <w:pPr>
      <w:pStyle w:val="Header"/>
      <w:jc w:val="center"/>
    </w:pPr>
    <w:r>
      <w:rPr>
        <w:noProof/>
      </w:rPr>
      <w:drawing>
        <wp:inline distT="0" distB="0" distL="0" distR="0">
          <wp:extent cx="669719" cy="669719"/>
          <wp:effectExtent l="19050" t="0" r="0" b="0"/>
          <wp:docPr id="29"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1"/>
                  <a:srcRect/>
                  <a:stretch>
                    <a:fillRect/>
                  </a:stretch>
                </pic:blipFill>
                <pic:spPr bwMode="auto">
                  <a:xfrm>
                    <a:off x="0" y="0"/>
                    <a:ext cx="673721" cy="673721"/>
                  </a:xfrm>
                  <a:prstGeom prst="rect">
                    <a:avLst/>
                  </a:prstGeom>
                  <a:noFill/>
                  <a:ln w="9525">
                    <a:noFill/>
                    <a:miter lim="800000"/>
                    <a:headEnd/>
                    <a:tailEnd/>
                  </a:ln>
                </pic:spPr>
              </pic:pic>
            </a:graphicData>
          </a:graphic>
        </wp:inline>
      </w:drawing>
    </w:r>
  </w:p>
  <w:p w:rsidR="000D4294" w:rsidRPr="005775F1" w:rsidRDefault="000D4294" w:rsidP="004B5F69">
    <w:pPr>
      <w:pStyle w:val="Header"/>
      <w:tabs>
        <w:tab w:val="center" w:pos="6979"/>
        <w:tab w:val="left" w:pos="12090"/>
      </w:tabs>
      <w:jc w:val="center"/>
      <w:rPr>
        <w:rFonts w:ascii="Gill Sans MT" w:hAnsi="Gill Sans MT"/>
        <w:sz w:val="40"/>
        <w:u w:val="single"/>
      </w:rPr>
    </w:pPr>
    <w:r>
      <w:rPr>
        <w:rFonts w:ascii="Gill Sans MT" w:hAnsi="Gill Sans MT"/>
        <w:sz w:val="40"/>
        <w:u w:val="single"/>
      </w:rPr>
      <w:t>How Are W</w:t>
    </w:r>
    <w:r w:rsidRPr="005775F1">
      <w:rPr>
        <w:rFonts w:ascii="Gill Sans MT" w:hAnsi="Gill Sans MT"/>
        <w:sz w:val="40"/>
        <w:u w:val="single"/>
      </w:rPr>
      <w:t xml:space="preserve">e </w:t>
    </w:r>
    <w:r>
      <w:rPr>
        <w:rFonts w:ascii="Gill Sans MT" w:hAnsi="Gill Sans MT"/>
        <w:sz w:val="40"/>
        <w:u w:val="single"/>
      </w:rPr>
      <w:t>Spending O</w:t>
    </w:r>
    <w:r w:rsidRPr="005775F1">
      <w:rPr>
        <w:rFonts w:ascii="Gill Sans MT" w:hAnsi="Gill Sans MT"/>
        <w:sz w:val="40"/>
        <w:u w:val="single"/>
      </w:rPr>
      <w:t>ur</w:t>
    </w:r>
    <w:r w:rsidR="004B5F69">
      <w:rPr>
        <w:rFonts w:ascii="Gill Sans MT" w:hAnsi="Gill Sans MT"/>
        <w:sz w:val="40"/>
        <w:u w:val="single"/>
      </w:rPr>
      <w:t xml:space="preserve"> Pupil Premium</w:t>
    </w:r>
    <w:r w:rsidR="00320910">
      <w:rPr>
        <w:rFonts w:ascii="Gill Sans MT" w:hAnsi="Gill Sans MT"/>
        <w:sz w:val="40"/>
        <w:u w:val="single"/>
      </w:rPr>
      <w:t xml:space="preserve"> &amp; Early Years</w:t>
    </w:r>
    <w:r w:rsidR="000A3788">
      <w:rPr>
        <w:rFonts w:ascii="Gill Sans MT" w:hAnsi="Gill Sans MT"/>
        <w:sz w:val="40"/>
        <w:u w:val="single"/>
      </w:rPr>
      <w:t xml:space="preserve"> Funding </w:t>
    </w:r>
    <w:r w:rsidR="000024DE">
      <w:rPr>
        <w:rFonts w:ascii="Gill Sans MT" w:hAnsi="Gill Sans MT"/>
        <w:sz w:val="40"/>
        <w:u w:val="single"/>
      </w:rPr>
      <w:t xml:space="preserve">2020- </w:t>
    </w:r>
    <w:proofErr w:type="gramStart"/>
    <w:r w:rsidR="000024DE">
      <w:rPr>
        <w:rFonts w:ascii="Gill Sans MT" w:hAnsi="Gill Sans MT"/>
        <w:sz w:val="40"/>
        <w:u w:val="single"/>
      </w:rPr>
      <w:t>21</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5E6"/>
    <w:multiLevelType w:val="hybridMultilevel"/>
    <w:tmpl w:val="2158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47C1"/>
    <w:multiLevelType w:val="hybridMultilevel"/>
    <w:tmpl w:val="D084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5072B"/>
    <w:multiLevelType w:val="hybridMultilevel"/>
    <w:tmpl w:val="7A10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71D07"/>
    <w:multiLevelType w:val="hybridMultilevel"/>
    <w:tmpl w:val="9D56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C203A"/>
    <w:multiLevelType w:val="hybridMultilevel"/>
    <w:tmpl w:val="15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4F"/>
    <w:rsid w:val="000024DE"/>
    <w:rsid w:val="000225FC"/>
    <w:rsid w:val="0003043B"/>
    <w:rsid w:val="00044B5F"/>
    <w:rsid w:val="00052DDB"/>
    <w:rsid w:val="00053985"/>
    <w:rsid w:val="000540AE"/>
    <w:rsid w:val="0006114F"/>
    <w:rsid w:val="00061606"/>
    <w:rsid w:val="00065FB2"/>
    <w:rsid w:val="00075EF2"/>
    <w:rsid w:val="00077754"/>
    <w:rsid w:val="00091E82"/>
    <w:rsid w:val="000A3788"/>
    <w:rsid w:val="000B06B2"/>
    <w:rsid w:val="000B072A"/>
    <w:rsid w:val="000B5A02"/>
    <w:rsid w:val="000B719E"/>
    <w:rsid w:val="000C3B01"/>
    <w:rsid w:val="000C3DA2"/>
    <w:rsid w:val="000D1261"/>
    <w:rsid w:val="000D4294"/>
    <w:rsid w:val="000D6130"/>
    <w:rsid w:val="000E5BE3"/>
    <w:rsid w:val="000F12DE"/>
    <w:rsid w:val="000F39FD"/>
    <w:rsid w:val="000F6DDC"/>
    <w:rsid w:val="00104F80"/>
    <w:rsid w:val="00115D95"/>
    <w:rsid w:val="00123C94"/>
    <w:rsid w:val="001300E4"/>
    <w:rsid w:val="00130AE6"/>
    <w:rsid w:val="001452E2"/>
    <w:rsid w:val="00155286"/>
    <w:rsid w:val="001709E9"/>
    <w:rsid w:val="00172C7C"/>
    <w:rsid w:val="0017468E"/>
    <w:rsid w:val="00175C21"/>
    <w:rsid w:val="00185A6F"/>
    <w:rsid w:val="00186E1C"/>
    <w:rsid w:val="00190AB2"/>
    <w:rsid w:val="00194AE9"/>
    <w:rsid w:val="00194FF3"/>
    <w:rsid w:val="00197170"/>
    <w:rsid w:val="001A11D5"/>
    <w:rsid w:val="001B77D7"/>
    <w:rsid w:val="001D1F94"/>
    <w:rsid w:val="001D7292"/>
    <w:rsid w:val="001E7D61"/>
    <w:rsid w:val="001F4819"/>
    <w:rsid w:val="00201CB6"/>
    <w:rsid w:val="002028DC"/>
    <w:rsid w:val="0020646A"/>
    <w:rsid w:val="00206E95"/>
    <w:rsid w:val="002103D7"/>
    <w:rsid w:val="00213F55"/>
    <w:rsid w:val="00221172"/>
    <w:rsid w:val="00225D9F"/>
    <w:rsid w:val="00230D20"/>
    <w:rsid w:val="00240C4C"/>
    <w:rsid w:val="002417F2"/>
    <w:rsid w:val="00243CCE"/>
    <w:rsid w:val="00244D61"/>
    <w:rsid w:val="0024576A"/>
    <w:rsid w:val="002513CD"/>
    <w:rsid w:val="00253F9A"/>
    <w:rsid w:val="00254F0F"/>
    <w:rsid w:val="00277B31"/>
    <w:rsid w:val="002803D2"/>
    <w:rsid w:val="0028442C"/>
    <w:rsid w:val="0028735C"/>
    <w:rsid w:val="002B65B0"/>
    <w:rsid w:val="002C3C80"/>
    <w:rsid w:val="002C613C"/>
    <w:rsid w:val="002D2009"/>
    <w:rsid w:val="002D7FB3"/>
    <w:rsid w:val="002E1237"/>
    <w:rsid w:val="002E6655"/>
    <w:rsid w:val="002E7663"/>
    <w:rsid w:val="002F7626"/>
    <w:rsid w:val="003067DB"/>
    <w:rsid w:val="00307A88"/>
    <w:rsid w:val="00311D1C"/>
    <w:rsid w:val="0031234E"/>
    <w:rsid w:val="00320910"/>
    <w:rsid w:val="00321EDD"/>
    <w:rsid w:val="00327928"/>
    <w:rsid w:val="00334FF8"/>
    <w:rsid w:val="003373D2"/>
    <w:rsid w:val="00363BE5"/>
    <w:rsid w:val="003657D9"/>
    <w:rsid w:val="0037072E"/>
    <w:rsid w:val="00373654"/>
    <w:rsid w:val="003853B6"/>
    <w:rsid w:val="00395029"/>
    <w:rsid w:val="003959F0"/>
    <w:rsid w:val="003A23BD"/>
    <w:rsid w:val="003A383E"/>
    <w:rsid w:val="003C4B5F"/>
    <w:rsid w:val="003C6FA5"/>
    <w:rsid w:val="003D5E7A"/>
    <w:rsid w:val="003D6912"/>
    <w:rsid w:val="004155FD"/>
    <w:rsid w:val="0042364B"/>
    <w:rsid w:val="00437185"/>
    <w:rsid w:val="004400E4"/>
    <w:rsid w:val="004552CB"/>
    <w:rsid w:val="0046297F"/>
    <w:rsid w:val="00470AF2"/>
    <w:rsid w:val="0047731B"/>
    <w:rsid w:val="00480FF5"/>
    <w:rsid w:val="00482C3A"/>
    <w:rsid w:val="00497D01"/>
    <w:rsid w:val="004A021C"/>
    <w:rsid w:val="004A2D05"/>
    <w:rsid w:val="004B25EE"/>
    <w:rsid w:val="004B5F69"/>
    <w:rsid w:val="004B794F"/>
    <w:rsid w:val="004C603E"/>
    <w:rsid w:val="004E0ADE"/>
    <w:rsid w:val="004E1F3D"/>
    <w:rsid w:val="004E6E9E"/>
    <w:rsid w:val="004F4B3C"/>
    <w:rsid w:val="00503AF2"/>
    <w:rsid w:val="00522939"/>
    <w:rsid w:val="00530514"/>
    <w:rsid w:val="00550612"/>
    <w:rsid w:val="00553194"/>
    <w:rsid w:val="00553371"/>
    <w:rsid w:val="005608E0"/>
    <w:rsid w:val="005741E6"/>
    <w:rsid w:val="00576EC3"/>
    <w:rsid w:val="005775F1"/>
    <w:rsid w:val="00581E50"/>
    <w:rsid w:val="0058334C"/>
    <w:rsid w:val="005861D2"/>
    <w:rsid w:val="005A46A8"/>
    <w:rsid w:val="005A73FA"/>
    <w:rsid w:val="005B00B1"/>
    <w:rsid w:val="005C13F7"/>
    <w:rsid w:val="005C49C7"/>
    <w:rsid w:val="005D560A"/>
    <w:rsid w:val="005E4825"/>
    <w:rsid w:val="005E5BD9"/>
    <w:rsid w:val="005F2503"/>
    <w:rsid w:val="005F2C69"/>
    <w:rsid w:val="005F4C15"/>
    <w:rsid w:val="005F5023"/>
    <w:rsid w:val="00605B2A"/>
    <w:rsid w:val="0060632C"/>
    <w:rsid w:val="00606881"/>
    <w:rsid w:val="00614ABF"/>
    <w:rsid w:val="006175F7"/>
    <w:rsid w:val="006309DF"/>
    <w:rsid w:val="00635AF3"/>
    <w:rsid w:val="006533FA"/>
    <w:rsid w:val="0067192A"/>
    <w:rsid w:val="00676949"/>
    <w:rsid w:val="00677E35"/>
    <w:rsid w:val="0068174B"/>
    <w:rsid w:val="006822AA"/>
    <w:rsid w:val="00683669"/>
    <w:rsid w:val="0068436D"/>
    <w:rsid w:val="00690FA6"/>
    <w:rsid w:val="006A1A61"/>
    <w:rsid w:val="006A507B"/>
    <w:rsid w:val="006B0841"/>
    <w:rsid w:val="006B5DCF"/>
    <w:rsid w:val="006C402E"/>
    <w:rsid w:val="006C58FE"/>
    <w:rsid w:val="006E20C1"/>
    <w:rsid w:val="006E2BC5"/>
    <w:rsid w:val="006F40EA"/>
    <w:rsid w:val="0070457C"/>
    <w:rsid w:val="00705467"/>
    <w:rsid w:val="0070554D"/>
    <w:rsid w:val="00711BDA"/>
    <w:rsid w:val="00712062"/>
    <w:rsid w:val="007143CB"/>
    <w:rsid w:val="007159D1"/>
    <w:rsid w:val="00720148"/>
    <w:rsid w:val="007228F1"/>
    <w:rsid w:val="0072680D"/>
    <w:rsid w:val="00734F25"/>
    <w:rsid w:val="00750067"/>
    <w:rsid w:val="00755026"/>
    <w:rsid w:val="00755763"/>
    <w:rsid w:val="00756E6F"/>
    <w:rsid w:val="0076355E"/>
    <w:rsid w:val="007744AD"/>
    <w:rsid w:val="007779A1"/>
    <w:rsid w:val="00780FA2"/>
    <w:rsid w:val="007849A1"/>
    <w:rsid w:val="00787C2C"/>
    <w:rsid w:val="0079296A"/>
    <w:rsid w:val="007B520E"/>
    <w:rsid w:val="007D0DCE"/>
    <w:rsid w:val="007F0586"/>
    <w:rsid w:val="008010A6"/>
    <w:rsid w:val="008047B1"/>
    <w:rsid w:val="00805ED7"/>
    <w:rsid w:val="0081671C"/>
    <w:rsid w:val="008213FE"/>
    <w:rsid w:val="0082313E"/>
    <w:rsid w:val="008252F7"/>
    <w:rsid w:val="00834724"/>
    <w:rsid w:val="008429C7"/>
    <w:rsid w:val="00854E06"/>
    <w:rsid w:val="00856B9D"/>
    <w:rsid w:val="00857C24"/>
    <w:rsid w:val="00860E89"/>
    <w:rsid w:val="00863094"/>
    <w:rsid w:val="00871B4B"/>
    <w:rsid w:val="0087207B"/>
    <w:rsid w:val="00872C66"/>
    <w:rsid w:val="00876EC9"/>
    <w:rsid w:val="00876F42"/>
    <w:rsid w:val="00880F15"/>
    <w:rsid w:val="00895575"/>
    <w:rsid w:val="008A2219"/>
    <w:rsid w:val="008B09D8"/>
    <w:rsid w:val="008C35E2"/>
    <w:rsid w:val="008C6D82"/>
    <w:rsid w:val="008E13D5"/>
    <w:rsid w:val="008F32F7"/>
    <w:rsid w:val="009030E9"/>
    <w:rsid w:val="009049DD"/>
    <w:rsid w:val="0091164C"/>
    <w:rsid w:val="00914B1E"/>
    <w:rsid w:val="009218CC"/>
    <w:rsid w:val="00921C87"/>
    <w:rsid w:val="009244D7"/>
    <w:rsid w:val="0092569F"/>
    <w:rsid w:val="009343F2"/>
    <w:rsid w:val="00940598"/>
    <w:rsid w:val="009419D7"/>
    <w:rsid w:val="00942B6C"/>
    <w:rsid w:val="009461B0"/>
    <w:rsid w:val="00954A24"/>
    <w:rsid w:val="009659F7"/>
    <w:rsid w:val="00970C4F"/>
    <w:rsid w:val="00973E28"/>
    <w:rsid w:val="00981101"/>
    <w:rsid w:val="00983BBC"/>
    <w:rsid w:val="00987908"/>
    <w:rsid w:val="00991F8E"/>
    <w:rsid w:val="009A48F7"/>
    <w:rsid w:val="009B0CEC"/>
    <w:rsid w:val="009B0EB5"/>
    <w:rsid w:val="009C3D36"/>
    <w:rsid w:val="009D1896"/>
    <w:rsid w:val="009D1E95"/>
    <w:rsid w:val="009D41A1"/>
    <w:rsid w:val="009E246A"/>
    <w:rsid w:val="009E2565"/>
    <w:rsid w:val="009E2D3F"/>
    <w:rsid w:val="009E5ABE"/>
    <w:rsid w:val="009E659F"/>
    <w:rsid w:val="009F095A"/>
    <w:rsid w:val="009F5720"/>
    <w:rsid w:val="009F6502"/>
    <w:rsid w:val="00A01005"/>
    <w:rsid w:val="00A07546"/>
    <w:rsid w:val="00A15A0E"/>
    <w:rsid w:val="00A243C2"/>
    <w:rsid w:val="00A30430"/>
    <w:rsid w:val="00A30B99"/>
    <w:rsid w:val="00A35C4D"/>
    <w:rsid w:val="00A35CAE"/>
    <w:rsid w:val="00A54782"/>
    <w:rsid w:val="00A563EF"/>
    <w:rsid w:val="00A7000C"/>
    <w:rsid w:val="00A7543F"/>
    <w:rsid w:val="00A77F1B"/>
    <w:rsid w:val="00A80FBF"/>
    <w:rsid w:val="00A91E29"/>
    <w:rsid w:val="00AA2BF5"/>
    <w:rsid w:val="00AA7533"/>
    <w:rsid w:val="00AC00B8"/>
    <w:rsid w:val="00AC4889"/>
    <w:rsid w:val="00AD58B3"/>
    <w:rsid w:val="00AE6E98"/>
    <w:rsid w:val="00AF1A26"/>
    <w:rsid w:val="00AF5749"/>
    <w:rsid w:val="00AF657B"/>
    <w:rsid w:val="00B05DB4"/>
    <w:rsid w:val="00B11D5A"/>
    <w:rsid w:val="00B13092"/>
    <w:rsid w:val="00B156F1"/>
    <w:rsid w:val="00B16CF8"/>
    <w:rsid w:val="00B40EF1"/>
    <w:rsid w:val="00B4210C"/>
    <w:rsid w:val="00B4286A"/>
    <w:rsid w:val="00B6521A"/>
    <w:rsid w:val="00B67A8A"/>
    <w:rsid w:val="00B74EDB"/>
    <w:rsid w:val="00B77BD7"/>
    <w:rsid w:val="00B84B5F"/>
    <w:rsid w:val="00B87541"/>
    <w:rsid w:val="00B93820"/>
    <w:rsid w:val="00BB1807"/>
    <w:rsid w:val="00BB3F2C"/>
    <w:rsid w:val="00BB578C"/>
    <w:rsid w:val="00BB5BA4"/>
    <w:rsid w:val="00BC6428"/>
    <w:rsid w:val="00BC7018"/>
    <w:rsid w:val="00BD04A6"/>
    <w:rsid w:val="00BD1031"/>
    <w:rsid w:val="00BD170D"/>
    <w:rsid w:val="00BE0955"/>
    <w:rsid w:val="00BF1E71"/>
    <w:rsid w:val="00C01559"/>
    <w:rsid w:val="00C0176F"/>
    <w:rsid w:val="00C04F29"/>
    <w:rsid w:val="00C10326"/>
    <w:rsid w:val="00C14D8A"/>
    <w:rsid w:val="00C23459"/>
    <w:rsid w:val="00C27A7D"/>
    <w:rsid w:val="00C40324"/>
    <w:rsid w:val="00C5138E"/>
    <w:rsid w:val="00C530D6"/>
    <w:rsid w:val="00C53837"/>
    <w:rsid w:val="00C648CC"/>
    <w:rsid w:val="00C835C7"/>
    <w:rsid w:val="00C83B73"/>
    <w:rsid w:val="00CA1A96"/>
    <w:rsid w:val="00CC7DD5"/>
    <w:rsid w:val="00CD440E"/>
    <w:rsid w:val="00CE7C07"/>
    <w:rsid w:val="00D05552"/>
    <w:rsid w:val="00D14F90"/>
    <w:rsid w:val="00D27D8A"/>
    <w:rsid w:val="00D34657"/>
    <w:rsid w:val="00D36A42"/>
    <w:rsid w:val="00D4117E"/>
    <w:rsid w:val="00D443C9"/>
    <w:rsid w:val="00D54858"/>
    <w:rsid w:val="00D5552B"/>
    <w:rsid w:val="00D56397"/>
    <w:rsid w:val="00D57895"/>
    <w:rsid w:val="00D57A4A"/>
    <w:rsid w:val="00D60B3B"/>
    <w:rsid w:val="00D734E1"/>
    <w:rsid w:val="00D764E1"/>
    <w:rsid w:val="00D76CB2"/>
    <w:rsid w:val="00D833DD"/>
    <w:rsid w:val="00D83497"/>
    <w:rsid w:val="00D8745B"/>
    <w:rsid w:val="00D87A5D"/>
    <w:rsid w:val="00D908DA"/>
    <w:rsid w:val="00D928CD"/>
    <w:rsid w:val="00D96276"/>
    <w:rsid w:val="00DA78A7"/>
    <w:rsid w:val="00DC312B"/>
    <w:rsid w:val="00DC3E96"/>
    <w:rsid w:val="00DD4A25"/>
    <w:rsid w:val="00DD6367"/>
    <w:rsid w:val="00DE034F"/>
    <w:rsid w:val="00DE09CE"/>
    <w:rsid w:val="00DE3E82"/>
    <w:rsid w:val="00DF6E84"/>
    <w:rsid w:val="00E04BCE"/>
    <w:rsid w:val="00E057FA"/>
    <w:rsid w:val="00E05EFB"/>
    <w:rsid w:val="00E12560"/>
    <w:rsid w:val="00E13B5C"/>
    <w:rsid w:val="00E276CA"/>
    <w:rsid w:val="00E31F12"/>
    <w:rsid w:val="00E61AC3"/>
    <w:rsid w:val="00E64757"/>
    <w:rsid w:val="00E76C13"/>
    <w:rsid w:val="00E94F2B"/>
    <w:rsid w:val="00E96C60"/>
    <w:rsid w:val="00EA0D20"/>
    <w:rsid w:val="00EA5010"/>
    <w:rsid w:val="00EB1532"/>
    <w:rsid w:val="00EB72F0"/>
    <w:rsid w:val="00ED292C"/>
    <w:rsid w:val="00EE2069"/>
    <w:rsid w:val="00EE7BCE"/>
    <w:rsid w:val="00F005B5"/>
    <w:rsid w:val="00F13F44"/>
    <w:rsid w:val="00F208D8"/>
    <w:rsid w:val="00F34AAC"/>
    <w:rsid w:val="00F35798"/>
    <w:rsid w:val="00F50A9F"/>
    <w:rsid w:val="00F50BCD"/>
    <w:rsid w:val="00F77DFC"/>
    <w:rsid w:val="00F85888"/>
    <w:rsid w:val="00F8633D"/>
    <w:rsid w:val="00F93823"/>
    <w:rsid w:val="00F968EB"/>
    <w:rsid w:val="00FB39BA"/>
    <w:rsid w:val="00FB3ABB"/>
    <w:rsid w:val="00FC4E37"/>
    <w:rsid w:val="00FC6ECB"/>
    <w:rsid w:val="00FD2C6A"/>
    <w:rsid w:val="00FD4E6C"/>
    <w:rsid w:val="00FD6F44"/>
    <w:rsid w:val="00FD7DE6"/>
    <w:rsid w:val="00FE6647"/>
    <w:rsid w:val="00FE70AA"/>
    <w:rsid w:val="00FF3FEC"/>
    <w:rsid w:val="00FF5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244B"/>
  <w15:docId w15:val="{C9D5697D-48B1-422C-B659-2039E08D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4F"/>
    <w:pPr>
      <w:ind w:left="720"/>
      <w:contextualSpacing/>
    </w:pPr>
  </w:style>
  <w:style w:type="table" w:styleId="TableGrid">
    <w:name w:val="Table Grid"/>
    <w:basedOn w:val="TableNormal"/>
    <w:uiPriority w:val="59"/>
    <w:rsid w:val="004B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6A"/>
    <w:rPr>
      <w:rFonts w:ascii="Tahoma" w:hAnsi="Tahoma" w:cs="Tahoma"/>
      <w:sz w:val="16"/>
      <w:szCs w:val="16"/>
    </w:rPr>
  </w:style>
  <w:style w:type="paragraph" w:styleId="Header">
    <w:name w:val="header"/>
    <w:basedOn w:val="Normal"/>
    <w:link w:val="HeaderChar"/>
    <w:uiPriority w:val="99"/>
    <w:unhideWhenUsed/>
    <w:rsid w:val="00D55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52B"/>
  </w:style>
  <w:style w:type="paragraph" w:styleId="Footer">
    <w:name w:val="footer"/>
    <w:basedOn w:val="Normal"/>
    <w:link w:val="FooterChar"/>
    <w:uiPriority w:val="99"/>
    <w:unhideWhenUsed/>
    <w:rsid w:val="00D55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52B"/>
  </w:style>
  <w:style w:type="paragraph" w:styleId="NormalWeb">
    <w:name w:val="Normal (Web)"/>
    <w:basedOn w:val="Normal"/>
    <w:uiPriority w:val="99"/>
    <w:semiHidden/>
    <w:unhideWhenUsed/>
    <w:rsid w:val="00CD440E"/>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9E2D3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E2D3F"/>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9</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cp:lastModifiedBy>
  <cp:revision>49</cp:revision>
  <cp:lastPrinted>2020-09-29T10:47:00Z</cp:lastPrinted>
  <dcterms:created xsi:type="dcterms:W3CDTF">2020-09-28T08:28:00Z</dcterms:created>
  <dcterms:modified xsi:type="dcterms:W3CDTF">2020-09-30T10:07:00Z</dcterms:modified>
</cp:coreProperties>
</file>